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78" w:rsidRPr="00F6598A" w:rsidRDefault="008D3B78" w:rsidP="008D3B78">
      <w:pPr>
        <w:spacing w:after="0"/>
        <w:jc w:val="both"/>
        <w:rPr>
          <w:rFonts w:ascii="Times New Roman" w:hAnsi="Times New Roman" w:cs="Times New Roman"/>
          <w:b/>
          <w:sz w:val="28"/>
          <w:szCs w:val="28"/>
          <w:lang w:val="ru-RU"/>
        </w:rPr>
      </w:pPr>
      <w:r w:rsidRPr="004A42CF">
        <w:rPr>
          <w:rFonts w:ascii="Times New Roman" w:hAnsi="Times New Roman" w:cs="Times New Roman"/>
          <w:b/>
          <w:sz w:val="28"/>
          <w:szCs w:val="28"/>
          <w:lang w:val="ru-RU"/>
        </w:rPr>
        <w:t xml:space="preserve">ІІІ </w:t>
      </w:r>
      <w:proofErr w:type="spellStart"/>
      <w:r w:rsidRPr="004A42CF">
        <w:rPr>
          <w:rFonts w:ascii="Times New Roman" w:hAnsi="Times New Roman" w:cs="Times New Roman"/>
          <w:b/>
          <w:sz w:val="28"/>
          <w:szCs w:val="28"/>
          <w:lang w:val="ru-RU"/>
        </w:rPr>
        <w:t>Перегляньтестрічкусно</w:t>
      </w:r>
      <w:r>
        <w:rPr>
          <w:rFonts w:ascii="Times New Roman" w:hAnsi="Times New Roman" w:cs="Times New Roman"/>
          <w:b/>
          <w:sz w:val="28"/>
          <w:szCs w:val="28"/>
          <w:lang w:val="ru-RU"/>
        </w:rPr>
        <w:t>ви</w:t>
      </w:r>
      <w:r w:rsidRPr="004A42CF">
        <w:rPr>
          <w:rFonts w:ascii="Times New Roman" w:hAnsi="Times New Roman" w:cs="Times New Roman"/>
          <w:b/>
          <w:sz w:val="28"/>
          <w:szCs w:val="28"/>
          <w:lang w:val="ru-RU"/>
        </w:rPr>
        <w:t>дінь</w:t>
      </w:r>
      <w:proofErr w:type="spellEnd"/>
      <w:r w:rsidRPr="004A42CF">
        <w:rPr>
          <w:rFonts w:ascii="Times New Roman" w:hAnsi="Times New Roman" w:cs="Times New Roman"/>
          <w:b/>
          <w:sz w:val="28"/>
          <w:szCs w:val="28"/>
          <w:lang w:val="ru-RU"/>
        </w:rPr>
        <w:t xml:space="preserve"> Петрарки </w:t>
      </w:r>
      <w:r>
        <w:rPr>
          <w:rFonts w:ascii="Times New Roman" w:hAnsi="Times New Roman" w:cs="Times New Roman"/>
          <w:b/>
          <w:sz w:val="28"/>
          <w:szCs w:val="28"/>
          <w:lang w:val="ru-RU"/>
        </w:rPr>
        <w:t>(прочитайте текст)</w:t>
      </w:r>
    </w:p>
    <w:p w:rsidR="008D3B78" w:rsidRPr="006D51C6" w:rsidRDefault="008D3B78" w:rsidP="008D3B78">
      <w:pPr>
        <w:spacing w:after="0"/>
        <w:ind w:left="851" w:hanging="851"/>
        <w:jc w:val="center"/>
        <w:rPr>
          <w:rFonts w:ascii="Times New Roman" w:hAnsi="Times New Roman" w:cs="Times New Roman"/>
          <w:sz w:val="28"/>
          <w:szCs w:val="28"/>
          <w:lang w:val="ru-RU"/>
        </w:rPr>
      </w:pPr>
      <w:r>
        <w:rPr>
          <w:noProof/>
          <w:lang w:val="ru-RU" w:eastAsia="ru-RU"/>
        </w:rPr>
        <w:drawing>
          <wp:anchor distT="0" distB="0" distL="114300" distR="114300" simplePos="0" relativeHeight="251660288" behindDoc="0" locked="0" layoutInCell="1" allowOverlap="1">
            <wp:simplePos x="0" y="0"/>
            <wp:positionH relativeFrom="column">
              <wp:posOffset>-137160</wp:posOffset>
            </wp:positionH>
            <wp:positionV relativeFrom="paragraph">
              <wp:posOffset>203200</wp:posOffset>
            </wp:positionV>
            <wp:extent cx="514350" cy="353695"/>
            <wp:effectExtent l="0" t="0" r="0" b="8255"/>
            <wp:wrapSquare wrapText="bothSides"/>
            <wp:docPr id="20" name="Рисунок 20" descr="http://cs9928.vk.me/g32958836/a_84a5e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9928.vk.me/g32958836/a_84a5e06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53695"/>
                    </a:xfrm>
                    <a:prstGeom prst="rect">
                      <a:avLst/>
                    </a:prstGeom>
                    <a:noFill/>
                    <a:ln>
                      <a:noFill/>
                    </a:ln>
                  </pic:spPr>
                </pic:pic>
              </a:graphicData>
            </a:graphic>
          </wp:anchor>
        </w:drawing>
      </w:r>
      <w:r>
        <w:rPr>
          <w:rFonts w:ascii="Times New Roman" w:hAnsi="Times New Roman" w:cs="Times New Roman"/>
          <w:b/>
          <w:sz w:val="28"/>
          <w:szCs w:val="28"/>
        </w:rPr>
        <w:t xml:space="preserve">Стрічка сновидінь </w:t>
      </w:r>
      <w:r w:rsidRPr="004575DA">
        <w:rPr>
          <w:rFonts w:ascii="Times New Roman" w:hAnsi="Times New Roman" w:cs="Times New Roman"/>
          <w:b/>
          <w:sz w:val="28"/>
          <w:szCs w:val="28"/>
        </w:rPr>
        <w:t>Петрарки</w:t>
      </w:r>
    </w:p>
    <w:p w:rsidR="008D3B78" w:rsidRDefault="008D3B78" w:rsidP="008D3B78">
      <w:pPr>
        <w:spacing w:after="0"/>
        <w:ind w:firstLine="708"/>
        <w:jc w:val="both"/>
        <w:rPr>
          <w:rFonts w:ascii="Times New Roman" w:hAnsi="Times New Roman" w:cs="Times New Roman"/>
          <w:sz w:val="28"/>
          <w:szCs w:val="28"/>
        </w:rPr>
      </w:pPr>
      <w:r w:rsidRPr="00E51AC5">
        <w:rPr>
          <w:rFonts w:ascii="Times New Roman" w:hAnsi="Times New Roman" w:cs="Times New Roman"/>
          <w:sz w:val="28"/>
          <w:szCs w:val="28"/>
        </w:rPr>
        <w:t>В одному з найдивовижніших снів до Петрарки прийшла Істина</w:t>
      </w:r>
      <w:r>
        <w:rPr>
          <w:rFonts w:ascii="Times New Roman" w:hAnsi="Times New Roman" w:cs="Times New Roman"/>
          <w:sz w:val="28"/>
          <w:szCs w:val="28"/>
        </w:rPr>
        <w:t xml:space="preserve">, жінка «невимовного блиску й сіяння». Несподівана гостя була не сама. ЇЇ супроводжував один із отців християнської церкви Августин Блаженний. Зазвичай служителі божі не вшановують своєю присутністю жінок, але це була сама Істина, і супроводжувати її панотець вважав для себе честю. Тим паче, що охоронець релігійних канонів надзвичайно був зацікавлений зустріччю </w:t>
      </w:r>
      <w:proofErr w:type="spellStart"/>
      <w:r>
        <w:rPr>
          <w:rFonts w:ascii="Times New Roman" w:hAnsi="Times New Roman" w:cs="Times New Roman"/>
          <w:sz w:val="28"/>
          <w:szCs w:val="28"/>
          <w:lang w:val="ru-RU"/>
        </w:rPr>
        <w:t>й</w:t>
      </w:r>
      <w:proofErr w:type="spellEnd"/>
      <w:r>
        <w:rPr>
          <w:rFonts w:ascii="Times New Roman" w:hAnsi="Times New Roman" w:cs="Times New Roman"/>
          <w:sz w:val="28"/>
          <w:szCs w:val="28"/>
        </w:rPr>
        <w:t xml:space="preserve"> бесідою з господарем . Така бажана для гостя і поета бесіда  про найголовніше у житті точилася три дні. Кожен намагався бути переконливим у обстоюванні власних цінностей. Служитель церкви  звинувачував поета в неправедному житті й намагався  переконати  у гріховності мирських, «тілесних» бажань, кликав до «вищого щастя». </w:t>
      </w:r>
      <w:r w:rsidRPr="00F211B5">
        <w:rPr>
          <w:rFonts w:ascii="Times New Roman" w:hAnsi="Times New Roman" w:cs="Times New Roman"/>
          <w:sz w:val="28"/>
          <w:szCs w:val="28"/>
        </w:rPr>
        <w:t>А поет, схиляючись перед мудрістю</w:t>
      </w:r>
      <w:r>
        <w:rPr>
          <w:rFonts w:ascii="Times New Roman" w:hAnsi="Times New Roman" w:cs="Times New Roman"/>
          <w:sz w:val="28"/>
          <w:szCs w:val="28"/>
        </w:rPr>
        <w:t xml:space="preserve"> Августина, визнаючи високість його моральних вимог, відчував у власному серці любов та жагу знань і слави , які він не міг і , найголовніше, не прагнув приборкати у собі. І якщо надмірну віру у власні здібності та силу розуму людини  поет був готовий розцінити як  гординю, то визнати божевіллям благословенне для нього почуття кохання не погоджувався навіть перед страхом кари небесної за «земний» гріх. Єдине, чого досягає наполегливий та рішучій нічний гість поета, це сум’яття в серці співрозмовника та його щире прагнення «зібрати розкидані уламки своєї душі»,але, як виявляється, зовсім не для того, щоб сповнити її вірою, а для того, щоб осяяти божественним коханням…</w:t>
      </w:r>
    </w:p>
    <w:p w:rsidR="008D3B78" w:rsidRDefault="008D3B78" w:rsidP="008D3B78">
      <w:pPr>
        <w:spacing w:after="0"/>
        <w:jc w:val="both"/>
        <w:rPr>
          <w:rFonts w:ascii="Times New Roman" w:hAnsi="Times New Roman" w:cs="Times New Roman"/>
          <w:sz w:val="28"/>
          <w:szCs w:val="28"/>
        </w:rPr>
      </w:pPr>
      <w:r>
        <w:rPr>
          <w:rFonts w:ascii="Times New Roman" w:hAnsi="Times New Roman" w:cs="Times New Roman"/>
          <w:sz w:val="28"/>
          <w:szCs w:val="28"/>
        </w:rPr>
        <w:tab/>
        <w:t xml:space="preserve">І ось уже зовсім у інших снах Істина приходить до поета під час служби у </w:t>
      </w:r>
      <w:proofErr w:type="spellStart"/>
      <w:r>
        <w:rPr>
          <w:rFonts w:ascii="Times New Roman" w:hAnsi="Times New Roman" w:cs="Times New Roman"/>
          <w:sz w:val="28"/>
          <w:szCs w:val="28"/>
        </w:rPr>
        <w:t>авіньйонській</w:t>
      </w:r>
      <w:proofErr w:type="spellEnd"/>
      <w:r>
        <w:rPr>
          <w:rFonts w:ascii="Times New Roman" w:hAnsi="Times New Roman" w:cs="Times New Roman"/>
          <w:sz w:val="28"/>
          <w:szCs w:val="28"/>
        </w:rPr>
        <w:t xml:space="preserve"> церкві </w:t>
      </w:r>
      <w:proofErr w:type="spellStart"/>
      <w:r>
        <w:rPr>
          <w:rFonts w:ascii="Times New Roman" w:hAnsi="Times New Roman" w:cs="Times New Roman"/>
          <w:sz w:val="28"/>
          <w:szCs w:val="28"/>
        </w:rPr>
        <w:t>СантаК′яра</w:t>
      </w:r>
      <w:proofErr w:type="spellEnd"/>
      <w:r>
        <w:rPr>
          <w:rFonts w:ascii="Times New Roman" w:hAnsi="Times New Roman" w:cs="Times New Roman"/>
          <w:sz w:val="28"/>
          <w:szCs w:val="28"/>
        </w:rPr>
        <w:t xml:space="preserve"> , даруючи йому, нібито з рук самого Бога, неземне кохання. І церква, і служба, і молитва, знесена до неба, цілком реальні, та Петрарка наче уві сні. Наяву він бачив жінку , яка стала для нього уособленням земної (а не божественної) краси й досконалості, але недосяжність такого бажаного щастя(адже красуня заміжня та вірна чоловікові, вона - турботлива мати одинадцяти дітей) робила його схожим на сон</w:t>
      </w:r>
      <w:r w:rsidRPr="000601BA">
        <w:rPr>
          <w:rFonts w:ascii="Times New Roman" w:hAnsi="Times New Roman" w:cs="Times New Roman"/>
          <w:sz w:val="28"/>
          <w:szCs w:val="28"/>
        </w:rPr>
        <w:t xml:space="preserve">. </w:t>
      </w:r>
      <w:r>
        <w:rPr>
          <w:rFonts w:ascii="Times New Roman" w:hAnsi="Times New Roman" w:cs="Times New Roman"/>
          <w:sz w:val="28"/>
          <w:szCs w:val="28"/>
        </w:rPr>
        <w:t>Там, у царині сну, і поет, і його обраниця були вільним від умовностей життя і обов’язків перед ним. Петрарка міг беззастережно кохати Лауру,надзвичайно земну та реальну, зовсім не схожу на сновидіння чи на  безтілесний символ істини та чесноти. І це наповнювало його життя світлом, теплом та щастям…</w:t>
      </w:r>
    </w:p>
    <w:p w:rsidR="008D3B78" w:rsidRDefault="008D3B78" w:rsidP="008D3B7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Істина кликала за собою, будила неспокій та прагнення віднайти справжні цінності людського життя. Саме вона дозволила поетові побачити сон римського імператора </w:t>
      </w:r>
      <w:proofErr w:type="spellStart"/>
      <w:r>
        <w:rPr>
          <w:rFonts w:ascii="Times New Roman" w:hAnsi="Times New Roman" w:cs="Times New Roman"/>
          <w:sz w:val="28"/>
          <w:szCs w:val="28"/>
        </w:rPr>
        <w:t>Сципіона</w:t>
      </w:r>
      <w:proofErr w:type="spellEnd"/>
      <w:r>
        <w:rPr>
          <w:rFonts w:ascii="Times New Roman" w:hAnsi="Times New Roman" w:cs="Times New Roman"/>
          <w:sz w:val="28"/>
          <w:szCs w:val="28"/>
        </w:rPr>
        <w:t xml:space="preserve"> про втрату колишньої величі Риму, про згубність братовбивчих свар. І от уже на межі сну та реальності Петрарка  </w:t>
      </w:r>
      <w:r>
        <w:rPr>
          <w:rFonts w:ascii="Times New Roman" w:hAnsi="Times New Roman" w:cs="Times New Roman"/>
          <w:sz w:val="28"/>
          <w:szCs w:val="28"/>
        </w:rPr>
        <w:lastRenderedPageBreak/>
        <w:t xml:space="preserve">відчуває запал бою, запах згарищ , солоно-солодкий присмак перемоги </w:t>
      </w:r>
      <w:proofErr w:type="spellStart"/>
      <w:r w:rsidRPr="0088240A">
        <w:rPr>
          <w:rFonts w:ascii="Times New Roman" w:hAnsi="Times New Roman" w:cs="Times New Roman"/>
          <w:sz w:val="28"/>
          <w:szCs w:val="28"/>
        </w:rPr>
        <w:t>Сципіона</w:t>
      </w:r>
      <w:proofErr w:type="spellEnd"/>
      <w:r w:rsidRPr="0088240A">
        <w:rPr>
          <w:rFonts w:ascii="Times New Roman" w:hAnsi="Times New Roman" w:cs="Times New Roman"/>
          <w:sz w:val="28"/>
          <w:szCs w:val="28"/>
        </w:rPr>
        <w:t xml:space="preserve"> над </w:t>
      </w:r>
      <w:proofErr w:type="spellStart"/>
      <w:r w:rsidRPr="0088240A">
        <w:rPr>
          <w:rFonts w:ascii="Times New Roman" w:hAnsi="Times New Roman" w:cs="Times New Roman"/>
          <w:sz w:val="28"/>
          <w:szCs w:val="28"/>
        </w:rPr>
        <w:t>карфагенцями</w:t>
      </w:r>
      <w:proofErr w:type="spellEnd"/>
      <w:r w:rsidRPr="0088240A">
        <w:rPr>
          <w:rFonts w:ascii="Times New Roman" w:hAnsi="Times New Roman" w:cs="Times New Roman"/>
          <w:sz w:val="28"/>
          <w:szCs w:val="28"/>
        </w:rPr>
        <w:t xml:space="preserve"> й таку </w:t>
      </w:r>
      <w:proofErr w:type="spellStart"/>
      <w:r w:rsidRPr="0088240A">
        <w:rPr>
          <w:rFonts w:ascii="Times New Roman" w:hAnsi="Times New Roman" w:cs="Times New Roman"/>
          <w:sz w:val="28"/>
          <w:szCs w:val="28"/>
        </w:rPr>
        <w:t>п′янку</w:t>
      </w:r>
      <w:proofErr w:type="spellEnd"/>
      <w:r w:rsidRPr="0088240A">
        <w:rPr>
          <w:rFonts w:ascii="Times New Roman" w:hAnsi="Times New Roman" w:cs="Times New Roman"/>
          <w:sz w:val="28"/>
          <w:szCs w:val="28"/>
        </w:rPr>
        <w:t xml:space="preserve"> та збуджуючу славу…</w:t>
      </w:r>
    </w:p>
    <w:p w:rsidR="008D3B78" w:rsidRPr="00DC33E9" w:rsidRDefault="008D3B78" w:rsidP="008D3B78">
      <w:pPr>
        <w:spacing w:after="0"/>
        <w:ind w:firstLine="708"/>
        <w:jc w:val="both"/>
        <w:rPr>
          <w:rFonts w:ascii="Times New Roman" w:hAnsi="Times New Roman" w:cs="Times New Roman"/>
          <w:b/>
          <w:sz w:val="28"/>
          <w:szCs w:val="28"/>
        </w:rPr>
      </w:pPr>
      <w:r w:rsidRPr="00DC33E9">
        <w:rPr>
          <w:rFonts w:ascii="Times New Roman" w:hAnsi="Times New Roman" w:cs="Times New Roman"/>
          <w:b/>
          <w:sz w:val="28"/>
          <w:szCs w:val="28"/>
        </w:rPr>
        <w:t>Висновок</w:t>
      </w:r>
    </w:p>
    <w:p w:rsidR="008D3B78" w:rsidRDefault="008D3B78" w:rsidP="008D3B78">
      <w:pPr>
        <w:spacing w:after="0"/>
        <w:ind w:firstLine="708"/>
        <w:jc w:val="both"/>
        <w:rPr>
          <w:rFonts w:ascii="Times New Roman" w:hAnsi="Times New Roman" w:cs="Times New Roman"/>
          <w:sz w:val="28"/>
          <w:szCs w:val="28"/>
        </w:rPr>
      </w:pPr>
      <w:r w:rsidRPr="0088240A">
        <w:rPr>
          <w:rFonts w:ascii="Times New Roman" w:hAnsi="Times New Roman" w:cs="Times New Roman"/>
          <w:sz w:val="28"/>
          <w:szCs w:val="28"/>
        </w:rPr>
        <w:t xml:space="preserve">Так у чому ж істина життя?У аскетичному служінні богу та християнських чеснотах чи у земному коханні, невгамовності жаги нових </w:t>
      </w:r>
      <w:proofErr w:type="spellStart"/>
      <w:r w:rsidRPr="0088240A">
        <w:rPr>
          <w:rFonts w:ascii="Times New Roman" w:hAnsi="Times New Roman" w:cs="Times New Roman"/>
          <w:sz w:val="28"/>
          <w:szCs w:val="28"/>
        </w:rPr>
        <w:t>знаньта</w:t>
      </w:r>
      <w:proofErr w:type="spellEnd"/>
      <w:r w:rsidRPr="0088240A">
        <w:rPr>
          <w:rFonts w:ascii="Times New Roman" w:hAnsi="Times New Roman" w:cs="Times New Roman"/>
          <w:sz w:val="28"/>
          <w:szCs w:val="28"/>
        </w:rPr>
        <w:t xml:space="preserve"> прагненні уславити своє </w:t>
      </w:r>
      <w:proofErr w:type="spellStart"/>
      <w:r w:rsidRPr="0088240A">
        <w:rPr>
          <w:rFonts w:ascii="Times New Roman" w:hAnsi="Times New Roman" w:cs="Times New Roman"/>
          <w:sz w:val="28"/>
          <w:szCs w:val="28"/>
        </w:rPr>
        <w:t>ім′я</w:t>
      </w:r>
      <w:proofErr w:type="spellEnd"/>
      <w:r w:rsidRPr="0088240A">
        <w:rPr>
          <w:rFonts w:ascii="Times New Roman" w:hAnsi="Times New Roman" w:cs="Times New Roman"/>
          <w:sz w:val="28"/>
          <w:szCs w:val="28"/>
        </w:rPr>
        <w:t xml:space="preserve"> діяннями для блага людей і країни? Відповіді на ці запитання Петрарка пропонує шукати разом з ним, у його творах, народжених дивовижними снами та напруженою й вимогливою до людини реальністю життя тогочасної Італії</w:t>
      </w:r>
      <w:r>
        <w:rPr>
          <w:rFonts w:ascii="Times New Roman" w:hAnsi="Times New Roman" w:cs="Times New Roman"/>
          <w:sz w:val="28"/>
          <w:szCs w:val="28"/>
        </w:rPr>
        <w:t>.</w:t>
      </w:r>
    </w:p>
    <w:p w:rsidR="008D3B78" w:rsidRDefault="008D3B78" w:rsidP="008D3B78">
      <w:pPr>
        <w:spacing w:after="0"/>
        <w:ind w:firstLine="708"/>
        <w:jc w:val="both"/>
        <w:rPr>
          <w:rFonts w:ascii="Times New Roman" w:hAnsi="Times New Roman" w:cs="Times New Roman"/>
          <w:sz w:val="28"/>
          <w:szCs w:val="28"/>
        </w:rPr>
      </w:pPr>
      <w:r>
        <w:rPr>
          <w:rFonts w:ascii="Times New Roman" w:hAnsi="Times New Roman" w:cs="Times New Roman"/>
          <w:sz w:val="28"/>
          <w:szCs w:val="28"/>
        </w:rPr>
        <w:t>Ідею створення могутньої держави поет обстоює у героїчній поемі «Африка», національній епопеї італійців, написаній 1342 року на зразок «Енеїди» Вергілія . Проте серед батальних сцен поеми знаходиться місце для історії про закоханих, розлучених війною. То, можливо, те, що відбувається у серці людини,не менш важливе,ніж події історичного життя цілого народу</w:t>
      </w:r>
      <w:r w:rsidRPr="0050413B">
        <w:rPr>
          <w:rFonts w:ascii="Times New Roman" w:hAnsi="Times New Roman" w:cs="Times New Roman"/>
          <w:sz w:val="28"/>
          <w:szCs w:val="28"/>
          <w:lang w:val="ru-RU"/>
        </w:rPr>
        <w:t>?</w:t>
      </w:r>
      <w:r>
        <w:rPr>
          <w:rFonts w:ascii="Times New Roman" w:hAnsi="Times New Roman" w:cs="Times New Roman"/>
          <w:sz w:val="28"/>
          <w:szCs w:val="28"/>
        </w:rPr>
        <w:t xml:space="preserve">  Розпочату уві сні суперечку з церковним каноніком Петрарка перенесе у філософський трактат «Про презирство до світу» (1343рік), у якому, як справжній гуманіст , побачить у </w:t>
      </w:r>
      <w:proofErr w:type="spellStart"/>
      <w:r>
        <w:rPr>
          <w:rFonts w:ascii="Times New Roman" w:hAnsi="Times New Roman" w:cs="Times New Roman"/>
          <w:sz w:val="28"/>
          <w:szCs w:val="28"/>
        </w:rPr>
        <w:t>протирічності</w:t>
      </w:r>
      <w:proofErr w:type="spellEnd"/>
      <w:r>
        <w:rPr>
          <w:rFonts w:ascii="Times New Roman" w:hAnsi="Times New Roman" w:cs="Times New Roman"/>
          <w:sz w:val="28"/>
          <w:szCs w:val="28"/>
        </w:rPr>
        <w:t xml:space="preserve"> внутрішнього світу людини її багатство та свободу від будь-яких догм та канонів. А блукання лабіринтом кохання надихне поета на створення книги пісень «</w:t>
      </w:r>
      <w:proofErr w:type="spellStart"/>
      <w:r>
        <w:rPr>
          <w:rFonts w:ascii="Times New Roman" w:hAnsi="Times New Roman" w:cs="Times New Roman"/>
          <w:sz w:val="28"/>
          <w:szCs w:val="28"/>
        </w:rPr>
        <w:t>Канцоньєре</w:t>
      </w:r>
      <w:proofErr w:type="spellEnd"/>
      <w:r>
        <w:rPr>
          <w:rFonts w:ascii="Times New Roman" w:hAnsi="Times New Roman" w:cs="Times New Roman"/>
          <w:sz w:val="28"/>
          <w:szCs w:val="28"/>
        </w:rPr>
        <w:t xml:space="preserve">», над якою </w:t>
      </w:r>
      <w:r>
        <w:rPr>
          <w:noProof/>
          <w:lang w:val="ru-RU" w:eastAsia="ru-RU"/>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1821815</wp:posOffset>
            </wp:positionV>
            <wp:extent cx="723900" cy="577850"/>
            <wp:effectExtent l="0" t="0" r="0" b="0"/>
            <wp:wrapSquare wrapText="bothSides"/>
            <wp:docPr id="27" name="Рисунок 27" descr="https://encrypted-tbn2.gstatic.com/images?q=tbn:ANd9GcSmYuhcFZ3iMCk8gLeDNF-4cwq2IckWJwsSUFZTnLpj4t8zQWd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SmYuhcFZ3iMCk8gLeDNF-4cwq2IckWJwsSUFZTnLpj4t8zQWdTc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77850"/>
                    </a:xfrm>
                    <a:prstGeom prst="rect">
                      <a:avLst/>
                    </a:prstGeom>
                    <a:noFill/>
                    <a:ln>
                      <a:noFill/>
                    </a:ln>
                  </pic:spPr>
                </pic:pic>
              </a:graphicData>
            </a:graphic>
          </wp:anchor>
        </w:drawing>
      </w:r>
      <w:r>
        <w:rPr>
          <w:rFonts w:ascii="Times New Roman" w:hAnsi="Times New Roman" w:cs="Times New Roman"/>
          <w:sz w:val="28"/>
          <w:szCs w:val="28"/>
        </w:rPr>
        <w:t>він працював майже 40років (1336-1374рр.).</w:t>
      </w:r>
    </w:p>
    <w:p w:rsidR="008D3B78" w:rsidRDefault="008D3B78" w:rsidP="008D3B78">
      <w:pPr>
        <w:rPr>
          <w:rFonts w:ascii="Times New Roman" w:hAnsi="Times New Roman" w:cs="Times New Roman"/>
          <w:sz w:val="28"/>
          <w:szCs w:val="28"/>
        </w:rPr>
      </w:pPr>
      <w:r>
        <w:rPr>
          <w:rFonts w:ascii="Times New Roman" w:hAnsi="Times New Roman" w:cs="Times New Roman"/>
          <w:sz w:val="28"/>
          <w:szCs w:val="28"/>
        </w:rPr>
        <w:t>Твори поета не містять остаточних відповідей, спонукають до роздумів, сповнюють невимовними емоціями. Петрарка довіряє читачеві те, що у своєму трактаті «Презирство до світу» визначив як «таємницю».</w:t>
      </w:r>
    </w:p>
    <w:p w:rsidR="008D3B78" w:rsidRPr="00647DB4" w:rsidRDefault="008D3B78" w:rsidP="008D3B78">
      <w:pPr>
        <w:rPr>
          <w:rFonts w:ascii="Times New Roman" w:hAnsi="Times New Roman" w:cs="Times New Roman"/>
          <w:sz w:val="28"/>
          <w:szCs w:val="28"/>
        </w:rPr>
      </w:pPr>
      <w:r>
        <w:rPr>
          <w:rFonts w:ascii="Times New Roman" w:hAnsi="Times New Roman" w:cs="Times New Roman"/>
          <w:sz w:val="28"/>
          <w:szCs w:val="28"/>
        </w:rPr>
        <w:t xml:space="preserve"> Дізнатися, у чому вона полягає, ви зможете, попередньо з’ясувавши для себе ознаки нового, ренесансного, світосприйняття та відлуння середньовічної моралі й життєвих цінностей у світогляді Петрарки . Для цього на основі отриманих знань про життя та творчість поета та перегляду </w:t>
      </w:r>
      <w:proofErr w:type="spellStart"/>
      <w:r>
        <w:rPr>
          <w:rFonts w:ascii="Times New Roman" w:hAnsi="Times New Roman" w:cs="Times New Roman"/>
          <w:sz w:val="28"/>
          <w:szCs w:val="28"/>
        </w:rPr>
        <w:t>відоеролика</w:t>
      </w:r>
      <w:proofErr w:type="spellEnd"/>
      <w:r>
        <w:rPr>
          <w:rFonts w:ascii="Times New Roman" w:hAnsi="Times New Roman" w:cs="Times New Roman"/>
          <w:sz w:val="28"/>
          <w:szCs w:val="28"/>
        </w:rPr>
        <w:t xml:space="preserve">  про Добу Відродження  за посиланням </w:t>
      </w:r>
      <w:hyperlink r:id="rId6" w:history="1">
        <w:r w:rsidRPr="008312C4">
          <w:rPr>
            <w:rStyle w:val="a4"/>
            <w:rFonts w:ascii="Times New Roman" w:hAnsi="Times New Roman" w:cs="Times New Roman"/>
            <w:lang w:val="ru-RU"/>
          </w:rPr>
          <w:t>http://youtube.com/watch?v=Y6wM9HFA8TU</w:t>
        </w:r>
      </w:hyperlink>
      <w:r w:rsidRPr="00A83C2E">
        <w:rPr>
          <w:rFonts w:ascii="Times New Roman" w:hAnsi="Times New Roman" w:cs="Times New Roman"/>
          <w:b/>
          <w:sz w:val="28"/>
          <w:szCs w:val="28"/>
        </w:rPr>
        <w:t>заповніть порівняльну таблицю</w:t>
      </w:r>
      <w:r>
        <w:rPr>
          <w:rFonts w:ascii="Times New Roman" w:hAnsi="Times New Roman" w:cs="Times New Roman"/>
          <w:b/>
          <w:sz w:val="28"/>
          <w:szCs w:val="28"/>
        </w:rPr>
        <w:t>:</w:t>
      </w:r>
    </w:p>
    <w:tbl>
      <w:tblPr>
        <w:tblStyle w:val="a5"/>
        <w:tblW w:w="0" w:type="auto"/>
        <w:tblLook w:val="04A0"/>
      </w:tblPr>
      <w:tblGrid>
        <w:gridCol w:w="4785"/>
        <w:gridCol w:w="4786"/>
      </w:tblGrid>
      <w:tr w:rsidR="008D3B78" w:rsidTr="00167A5F">
        <w:tc>
          <w:tcPr>
            <w:tcW w:w="4785" w:type="dxa"/>
          </w:tcPr>
          <w:p w:rsidR="008D3B78" w:rsidRPr="006A49F4" w:rsidRDefault="008D3B78" w:rsidP="00167A5F">
            <w:pPr>
              <w:rPr>
                <w:rFonts w:ascii="Times New Roman" w:hAnsi="Times New Roman" w:cs="Times New Roman"/>
                <w:b/>
                <w:sz w:val="28"/>
                <w:szCs w:val="28"/>
              </w:rPr>
            </w:pPr>
            <w:r w:rsidRPr="006A49F4">
              <w:rPr>
                <w:rFonts w:ascii="Times New Roman" w:hAnsi="Times New Roman" w:cs="Times New Roman"/>
                <w:b/>
                <w:sz w:val="28"/>
                <w:szCs w:val="28"/>
              </w:rPr>
              <w:t>У полоні середньовічної моралі</w:t>
            </w:r>
          </w:p>
        </w:tc>
        <w:tc>
          <w:tcPr>
            <w:tcW w:w="4786" w:type="dxa"/>
          </w:tcPr>
          <w:p w:rsidR="008D3B78" w:rsidRPr="006A49F4" w:rsidRDefault="008D3B78" w:rsidP="00167A5F">
            <w:pPr>
              <w:rPr>
                <w:rFonts w:ascii="Times New Roman" w:hAnsi="Times New Roman" w:cs="Times New Roman"/>
                <w:b/>
                <w:sz w:val="28"/>
                <w:szCs w:val="28"/>
              </w:rPr>
            </w:pPr>
            <w:r w:rsidRPr="006A49F4">
              <w:rPr>
                <w:rFonts w:ascii="Times New Roman" w:hAnsi="Times New Roman" w:cs="Times New Roman"/>
                <w:b/>
                <w:sz w:val="28"/>
                <w:szCs w:val="28"/>
              </w:rPr>
              <w:t xml:space="preserve">Прояви ренесансного світовідчуття </w:t>
            </w:r>
          </w:p>
        </w:tc>
      </w:tr>
      <w:tr w:rsidR="008D3B78" w:rsidTr="00167A5F">
        <w:tc>
          <w:tcPr>
            <w:tcW w:w="4785" w:type="dxa"/>
          </w:tcPr>
          <w:p w:rsidR="008D3B78" w:rsidRDefault="008D3B78" w:rsidP="00167A5F">
            <w:pPr>
              <w:rPr>
                <w:rFonts w:ascii="Times New Roman" w:hAnsi="Times New Roman" w:cs="Times New Roman"/>
                <w:sz w:val="28"/>
                <w:szCs w:val="28"/>
              </w:rPr>
            </w:pPr>
          </w:p>
        </w:tc>
        <w:tc>
          <w:tcPr>
            <w:tcW w:w="4786" w:type="dxa"/>
          </w:tcPr>
          <w:p w:rsidR="008D3B78" w:rsidRDefault="008D3B78" w:rsidP="00167A5F">
            <w:pPr>
              <w:rPr>
                <w:rFonts w:ascii="Times New Roman" w:hAnsi="Times New Roman" w:cs="Times New Roman"/>
                <w:sz w:val="28"/>
                <w:szCs w:val="28"/>
              </w:rPr>
            </w:pPr>
          </w:p>
        </w:tc>
      </w:tr>
    </w:tbl>
    <w:p w:rsidR="008D3B78" w:rsidRDefault="008D3B78" w:rsidP="008D3B78">
      <w:pPr>
        <w:rPr>
          <w:rFonts w:ascii="Times New Roman" w:hAnsi="Times New Roman" w:cs="Times New Roman"/>
          <w:sz w:val="28"/>
          <w:szCs w:val="28"/>
        </w:rPr>
      </w:pPr>
      <w:r>
        <w:rPr>
          <w:noProof/>
          <w:lang w:val="ru-RU" w:eastAsia="ru-RU"/>
        </w:rPr>
        <w:drawing>
          <wp:anchor distT="0" distB="0" distL="114300" distR="114300" simplePos="0" relativeHeight="251661312" behindDoc="0" locked="0" layoutInCell="1" allowOverlap="1">
            <wp:simplePos x="0" y="0"/>
            <wp:positionH relativeFrom="column">
              <wp:posOffset>-22860</wp:posOffset>
            </wp:positionH>
            <wp:positionV relativeFrom="paragraph">
              <wp:posOffset>215265</wp:posOffset>
            </wp:positionV>
            <wp:extent cx="600075" cy="647700"/>
            <wp:effectExtent l="0" t="0" r="9525" b="0"/>
            <wp:wrapSquare wrapText="bothSides"/>
            <wp:docPr id="10" name="Рисунок 10" descr="Описание: http://static8.depositphotos.com/1526816/1011/v/950/depositphotos_10116148-Wise-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tatic8.depositphotos.com/1526816/1011/v/950/depositphotos_10116148-Wise-ow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47700"/>
                    </a:xfrm>
                    <a:prstGeom prst="rect">
                      <a:avLst/>
                    </a:prstGeom>
                    <a:noFill/>
                  </pic:spPr>
                </pic:pic>
              </a:graphicData>
            </a:graphic>
          </wp:anchor>
        </w:drawing>
      </w:r>
    </w:p>
    <w:p w:rsidR="008D3B78" w:rsidRPr="00FB5470" w:rsidRDefault="008D3B78" w:rsidP="008D3B78">
      <w:pPr>
        <w:spacing w:after="0"/>
        <w:ind w:left="1134"/>
        <w:rPr>
          <w:rFonts w:ascii="Times New Roman" w:hAnsi="Times New Roman" w:cs="Times New Roman"/>
          <w:b/>
          <w:sz w:val="28"/>
          <w:szCs w:val="28"/>
          <w:lang w:val="ru-RU"/>
        </w:rPr>
      </w:pPr>
      <w:r w:rsidRPr="00FB5470">
        <w:rPr>
          <w:rFonts w:ascii="Times New Roman" w:hAnsi="Times New Roman" w:cs="Times New Roman"/>
          <w:b/>
          <w:sz w:val="28"/>
          <w:szCs w:val="28"/>
        </w:rPr>
        <w:t xml:space="preserve">Кожна зазначена у таблиці позиція надає можливість отримати 1 бал , якщо ви надішлете результат роботи </w:t>
      </w:r>
      <w:proofErr w:type="spellStart"/>
      <w:r w:rsidRPr="00FB5470">
        <w:rPr>
          <w:rFonts w:ascii="Times New Roman" w:hAnsi="Times New Roman" w:cs="Times New Roman"/>
          <w:b/>
          <w:sz w:val="28"/>
          <w:szCs w:val="28"/>
        </w:rPr>
        <w:t>тьютору</w:t>
      </w:r>
      <w:proofErr w:type="spellEnd"/>
      <w:r w:rsidRPr="00FB5470">
        <w:rPr>
          <w:rFonts w:ascii="Times New Roman" w:hAnsi="Times New Roman" w:cs="Times New Roman"/>
          <w:b/>
          <w:sz w:val="28"/>
          <w:szCs w:val="28"/>
        </w:rPr>
        <w:t xml:space="preserve">  на електронну адресу</w:t>
      </w:r>
      <w:hyperlink r:id="rId8" w:history="1">
        <w:r w:rsidRPr="00FB5470">
          <w:rPr>
            <w:rStyle w:val="a4"/>
            <w:rFonts w:ascii="Times New Roman" w:hAnsi="Times New Roman" w:cs="Times New Roman"/>
            <w:lang w:val="en-US"/>
          </w:rPr>
          <w:t>apostolova</w:t>
        </w:r>
        <w:r w:rsidRPr="00FB5470">
          <w:rPr>
            <w:rStyle w:val="a4"/>
            <w:rFonts w:ascii="Times New Roman" w:hAnsi="Times New Roman" w:cs="Times New Roman"/>
            <w:lang w:val="ru-RU"/>
          </w:rPr>
          <w:t>726@</w:t>
        </w:r>
        <w:r w:rsidRPr="00FB5470">
          <w:rPr>
            <w:rStyle w:val="a4"/>
            <w:rFonts w:ascii="Times New Roman" w:hAnsi="Times New Roman" w:cs="Times New Roman"/>
            <w:lang w:val="en-US"/>
          </w:rPr>
          <w:t>gmail</w:t>
        </w:r>
        <w:r w:rsidRPr="00FB5470">
          <w:rPr>
            <w:rStyle w:val="a4"/>
            <w:rFonts w:ascii="Times New Roman" w:hAnsi="Times New Roman" w:cs="Times New Roman"/>
            <w:lang w:val="ru-RU"/>
          </w:rPr>
          <w:t>.</w:t>
        </w:r>
        <w:r w:rsidRPr="00FB5470">
          <w:rPr>
            <w:rStyle w:val="a4"/>
            <w:rFonts w:ascii="Times New Roman" w:hAnsi="Times New Roman" w:cs="Times New Roman"/>
            <w:lang w:val="en-US"/>
          </w:rPr>
          <w:t>com</w:t>
        </w:r>
      </w:hyperlink>
    </w:p>
    <w:p w:rsidR="008D3B78" w:rsidRDefault="008D3B78" w:rsidP="008D3B78">
      <w:pPr>
        <w:spacing w:after="0"/>
        <w:jc w:val="both"/>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lastRenderedPageBreak/>
        <w:t>Можливийваріантсамоперевірки</w:t>
      </w:r>
      <w:proofErr w:type="spellEnd"/>
      <w:r>
        <w:rPr>
          <w:rFonts w:ascii="Times New Roman" w:hAnsi="Times New Roman" w:cs="Times New Roman"/>
          <w:b/>
          <w:sz w:val="28"/>
          <w:szCs w:val="28"/>
          <w:lang w:val="ru-RU"/>
        </w:rPr>
        <w:t xml:space="preserve"> та </w:t>
      </w:r>
      <w:proofErr w:type="spellStart"/>
      <w:r>
        <w:rPr>
          <w:rFonts w:ascii="Times New Roman" w:hAnsi="Times New Roman" w:cs="Times New Roman"/>
          <w:b/>
          <w:sz w:val="28"/>
          <w:szCs w:val="28"/>
          <w:lang w:val="ru-RU"/>
        </w:rPr>
        <w:t>зіставленнявласнихвідкриттівтаспостережень</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пропонованимваріантом</w:t>
      </w:r>
      <w:proofErr w:type="spellEnd"/>
      <w:r>
        <w:rPr>
          <w:rFonts w:ascii="Times New Roman" w:hAnsi="Times New Roman" w:cs="Times New Roman"/>
          <w:b/>
          <w:sz w:val="28"/>
          <w:szCs w:val="28"/>
          <w:lang w:val="ru-RU"/>
        </w:rPr>
        <w:t>:</w:t>
      </w:r>
    </w:p>
    <w:p w:rsidR="008D3B78" w:rsidRDefault="008D3B78" w:rsidP="008D3B78">
      <w:pPr>
        <w:spacing w:after="0"/>
        <w:rPr>
          <w:rFonts w:ascii="Times New Roman" w:hAnsi="Times New Roman" w:cs="Times New Roman"/>
          <w:sz w:val="28"/>
          <w:szCs w:val="28"/>
        </w:rPr>
      </w:pPr>
    </w:p>
    <w:p w:rsidR="008D3B78" w:rsidRPr="00F72CE6" w:rsidRDefault="008D3B78" w:rsidP="008D3B78">
      <w:pPr>
        <w:spacing w:after="0"/>
        <w:rPr>
          <w:rFonts w:ascii="Times New Roman" w:hAnsi="Times New Roman" w:cs="Times New Roman"/>
          <w:b/>
          <w:i/>
          <w:sz w:val="28"/>
          <w:szCs w:val="28"/>
        </w:rPr>
      </w:pPr>
      <w:r>
        <w:rPr>
          <w:rFonts w:ascii="Times New Roman" w:hAnsi="Times New Roman" w:cs="Times New Roman"/>
          <w:b/>
          <w:i/>
          <w:noProof/>
          <w:sz w:val="28"/>
          <w:szCs w:val="28"/>
          <w:lang w:val="ru-RU" w:eastAsia="ru-RU"/>
        </w:rPr>
        <w:drawing>
          <wp:inline distT="0" distB="0" distL="0" distR="0">
            <wp:extent cx="422031" cy="257175"/>
            <wp:effectExtent l="0" t="0" r="0" b="0"/>
            <wp:docPr id="31" name="Рисунок 31" descr="C:\Program Files\Microsoft Office\MEDIA\CAGCAT10\j02523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52349.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031" cy="257175"/>
                    </a:xfrm>
                    <a:prstGeom prst="rect">
                      <a:avLst/>
                    </a:prstGeom>
                    <a:noFill/>
                    <a:ln>
                      <a:noFill/>
                    </a:ln>
                  </pic:spPr>
                </pic:pic>
              </a:graphicData>
            </a:graphic>
          </wp:inline>
        </w:drawing>
      </w:r>
      <w:proofErr w:type="spellStart"/>
      <w:r w:rsidRPr="007A101A">
        <w:rPr>
          <w:rFonts w:ascii="Times New Roman" w:hAnsi="Times New Roman" w:cs="Times New Roman"/>
          <w:b/>
          <w:i/>
          <w:sz w:val="28"/>
          <w:szCs w:val="28"/>
        </w:rPr>
        <w:t>Зразоквиконаннязавданнящодозаповненнятаблиці</w:t>
      </w:r>
      <w:proofErr w:type="spellEnd"/>
    </w:p>
    <w:p w:rsidR="008D3B78" w:rsidRPr="00F72CE6" w:rsidRDefault="008D3B78" w:rsidP="008D3B78">
      <w:pPr>
        <w:spacing w:after="0"/>
        <w:rPr>
          <w:rFonts w:ascii="Times New Roman" w:hAnsi="Times New Roman" w:cs="Times New Roman"/>
          <w:b/>
          <w:i/>
          <w:sz w:val="28"/>
          <w:szCs w:val="28"/>
        </w:rPr>
      </w:pPr>
    </w:p>
    <w:p w:rsidR="008D3B78" w:rsidRPr="00F72CE6" w:rsidRDefault="008D3B78" w:rsidP="008D3B78">
      <w:pPr>
        <w:spacing w:after="0"/>
        <w:rPr>
          <w:rFonts w:ascii="Times New Roman" w:hAnsi="Times New Roman" w:cs="Times New Roman"/>
          <w:b/>
          <w:i/>
          <w:sz w:val="28"/>
          <w:szCs w:val="28"/>
        </w:rPr>
      </w:pPr>
    </w:p>
    <w:p w:rsidR="008D3B78" w:rsidRPr="00F72CE6" w:rsidRDefault="008D3B78" w:rsidP="008D3B78">
      <w:pPr>
        <w:jc w:val="center"/>
        <w:rPr>
          <w:rFonts w:ascii="Times New Roman" w:hAnsi="Times New Roman" w:cs="Times New Roman"/>
          <w:b/>
          <w:i/>
          <w:sz w:val="28"/>
          <w:szCs w:val="28"/>
        </w:rPr>
      </w:pPr>
      <w:r w:rsidRPr="00F72CE6">
        <w:rPr>
          <w:rFonts w:ascii="Times New Roman" w:hAnsi="Times New Roman" w:cs="Times New Roman"/>
          <w:b/>
          <w:i/>
          <w:sz w:val="28"/>
          <w:szCs w:val="28"/>
        </w:rPr>
        <w:t>Світоглядні переконання та життєві цінності Петрарки як людини, що намарно  намагалася  узгодити в собі старе та нове</w:t>
      </w:r>
    </w:p>
    <w:tbl>
      <w:tblPr>
        <w:tblStyle w:val="a5"/>
        <w:tblW w:w="0" w:type="auto"/>
        <w:tblLayout w:type="fixed"/>
        <w:tblLook w:val="04A0"/>
      </w:tblPr>
      <w:tblGrid>
        <w:gridCol w:w="373"/>
        <w:gridCol w:w="3421"/>
        <w:gridCol w:w="425"/>
        <w:gridCol w:w="5352"/>
      </w:tblGrid>
      <w:tr w:rsidR="008D3B78" w:rsidRPr="00F72CE6" w:rsidTr="00167A5F">
        <w:tc>
          <w:tcPr>
            <w:tcW w:w="3794" w:type="dxa"/>
            <w:gridSpan w:val="2"/>
          </w:tcPr>
          <w:p w:rsidR="008D3B78" w:rsidRPr="00F72CE6" w:rsidRDefault="008D3B78" w:rsidP="00167A5F">
            <w:pPr>
              <w:jc w:val="center"/>
              <w:rPr>
                <w:rFonts w:ascii="Times New Roman" w:hAnsi="Times New Roman" w:cs="Times New Roman"/>
                <w:b/>
                <w:i/>
                <w:sz w:val="28"/>
                <w:szCs w:val="28"/>
              </w:rPr>
            </w:pPr>
            <w:r w:rsidRPr="00F72CE6">
              <w:rPr>
                <w:rFonts w:ascii="Times New Roman" w:hAnsi="Times New Roman" w:cs="Times New Roman"/>
                <w:b/>
                <w:i/>
                <w:sz w:val="28"/>
                <w:szCs w:val="28"/>
              </w:rPr>
              <w:t>У полоні середньовічної моралі</w:t>
            </w:r>
          </w:p>
        </w:tc>
        <w:tc>
          <w:tcPr>
            <w:tcW w:w="5777" w:type="dxa"/>
            <w:gridSpan w:val="2"/>
          </w:tcPr>
          <w:p w:rsidR="008D3B78" w:rsidRPr="00F72CE6" w:rsidRDefault="008D3B78" w:rsidP="00167A5F">
            <w:pPr>
              <w:jc w:val="center"/>
              <w:rPr>
                <w:rFonts w:ascii="Times New Roman" w:hAnsi="Times New Roman" w:cs="Times New Roman"/>
                <w:b/>
                <w:i/>
                <w:sz w:val="28"/>
                <w:szCs w:val="28"/>
              </w:rPr>
            </w:pPr>
            <w:r w:rsidRPr="00F72CE6">
              <w:rPr>
                <w:rFonts w:ascii="Times New Roman" w:hAnsi="Times New Roman" w:cs="Times New Roman"/>
                <w:b/>
                <w:i/>
                <w:sz w:val="28"/>
                <w:szCs w:val="28"/>
              </w:rPr>
              <w:t>Прояви ренесансного світовідчуття</w:t>
            </w:r>
          </w:p>
        </w:tc>
      </w:tr>
      <w:tr w:rsidR="008D3B78" w:rsidRPr="00F72CE6" w:rsidTr="00167A5F">
        <w:tc>
          <w:tcPr>
            <w:tcW w:w="373"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1</w:t>
            </w:r>
          </w:p>
        </w:tc>
        <w:tc>
          <w:tcPr>
            <w:tcW w:w="3421"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Був людиною віри </w:t>
            </w: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1</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Захоплювався античністю, вивчав стародавні рукописи </w:t>
            </w:r>
          </w:p>
        </w:tc>
      </w:tr>
      <w:tr w:rsidR="008D3B78" w:rsidRPr="00F72CE6" w:rsidTr="00167A5F">
        <w:tc>
          <w:tcPr>
            <w:tcW w:w="373"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2</w:t>
            </w:r>
          </w:p>
        </w:tc>
        <w:tc>
          <w:tcPr>
            <w:tcW w:w="3421"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Прийняв духовний сан </w:t>
            </w: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2</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Понад усе цінував свободу</w:t>
            </w:r>
          </w:p>
        </w:tc>
      </w:tr>
      <w:tr w:rsidR="008D3B78" w:rsidRPr="00F72CE6" w:rsidTr="00167A5F">
        <w:tc>
          <w:tcPr>
            <w:tcW w:w="373"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3</w:t>
            </w:r>
          </w:p>
        </w:tc>
        <w:tc>
          <w:tcPr>
            <w:tcW w:w="3421"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Вважав кохання гріховним почуттям</w:t>
            </w: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3</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При прийнятті життєво важливих рішень керувався розумом та почуттями  </w:t>
            </w:r>
          </w:p>
        </w:tc>
      </w:tr>
      <w:tr w:rsidR="008D3B78" w:rsidRPr="00F72CE6" w:rsidTr="00167A5F">
        <w:tc>
          <w:tcPr>
            <w:tcW w:w="373"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4</w:t>
            </w:r>
          </w:p>
        </w:tc>
        <w:tc>
          <w:tcPr>
            <w:tcW w:w="3421"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Був переконаний у тому, що допитливість - прояв гріховності людини </w:t>
            </w: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4</w:t>
            </w:r>
          </w:p>
        </w:tc>
        <w:tc>
          <w:tcPr>
            <w:tcW w:w="5352" w:type="dxa"/>
          </w:tcPr>
          <w:p w:rsidR="008D3B78" w:rsidRPr="00F72CE6" w:rsidRDefault="008D3B78" w:rsidP="00167A5F">
            <w:pPr>
              <w:rPr>
                <w:rFonts w:ascii="Times New Roman" w:hAnsi="Times New Roman" w:cs="Times New Roman"/>
                <w:i/>
                <w:sz w:val="28"/>
                <w:szCs w:val="28"/>
              </w:rPr>
            </w:pPr>
            <w:proofErr w:type="spellStart"/>
            <w:r w:rsidRPr="00F72CE6">
              <w:rPr>
                <w:rFonts w:ascii="Times New Roman" w:hAnsi="Times New Roman" w:cs="Times New Roman"/>
                <w:i/>
                <w:sz w:val="28"/>
                <w:szCs w:val="28"/>
              </w:rPr>
              <w:t>Ціннісно</w:t>
            </w:r>
            <w:proofErr w:type="spellEnd"/>
            <w:r w:rsidRPr="00F72CE6">
              <w:rPr>
                <w:rFonts w:ascii="Times New Roman" w:hAnsi="Times New Roman" w:cs="Times New Roman"/>
                <w:i/>
                <w:sz w:val="28"/>
                <w:szCs w:val="28"/>
              </w:rPr>
              <w:t xml:space="preserve"> сприймав думки і почуття людини, виявляв зацікавленість внутрішнім світом особистості</w:t>
            </w:r>
          </w:p>
        </w:tc>
      </w:tr>
      <w:tr w:rsidR="008D3B78" w:rsidRPr="00F72CE6" w:rsidTr="00167A5F">
        <w:tc>
          <w:tcPr>
            <w:tcW w:w="373"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5</w:t>
            </w:r>
          </w:p>
        </w:tc>
        <w:tc>
          <w:tcPr>
            <w:tcW w:w="3421"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Переважну кількість творів  написав латиною </w:t>
            </w: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5</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Створив поетичні тексти  італійською мовою</w:t>
            </w:r>
          </w:p>
        </w:tc>
      </w:tr>
      <w:tr w:rsidR="008D3B78" w:rsidRPr="00F72CE6" w:rsidTr="00167A5F">
        <w:tc>
          <w:tcPr>
            <w:tcW w:w="373" w:type="dxa"/>
          </w:tcPr>
          <w:p w:rsidR="008D3B78" w:rsidRPr="00E52405" w:rsidRDefault="008D3B78" w:rsidP="00167A5F">
            <w:pPr>
              <w:rPr>
                <w:rFonts w:ascii="Times New Roman" w:hAnsi="Times New Roman" w:cs="Times New Roman"/>
                <w:i/>
                <w:sz w:val="28"/>
                <w:szCs w:val="28"/>
              </w:rPr>
            </w:pPr>
          </w:p>
        </w:tc>
        <w:tc>
          <w:tcPr>
            <w:tcW w:w="3421" w:type="dxa"/>
          </w:tcPr>
          <w:p w:rsidR="008D3B78" w:rsidRPr="00F72CE6" w:rsidRDefault="008D3B78" w:rsidP="00167A5F">
            <w:pPr>
              <w:rPr>
                <w:rFonts w:ascii="Times New Roman" w:hAnsi="Times New Roman" w:cs="Times New Roman"/>
                <w:i/>
                <w:sz w:val="28"/>
                <w:szCs w:val="28"/>
              </w:rPr>
            </w:pP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6</w:t>
            </w:r>
          </w:p>
        </w:tc>
        <w:tc>
          <w:tcPr>
            <w:tcW w:w="5352" w:type="dxa"/>
          </w:tcPr>
          <w:p w:rsidR="008D3B78" w:rsidRPr="00F72CE6" w:rsidRDefault="008D3B78" w:rsidP="00167A5F">
            <w:pPr>
              <w:rPr>
                <w:rFonts w:ascii="Times New Roman" w:hAnsi="Times New Roman" w:cs="Times New Roman"/>
                <w:i/>
                <w:sz w:val="28"/>
                <w:szCs w:val="28"/>
              </w:rPr>
            </w:pPr>
            <w:proofErr w:type="spellStart"/>
            <w:r w:rsidRPr="00F72CE6">
              <w:rPr>
                <w:rFonts w:ascii="Times New Roman" w:hAnsi="Times New Roman" w:cs="Times New Roman"/>
                <w:i/>
                <w:sz w:val="28"/>
                <w:szCs w:val="28"/>
              </w:rPr>
              <w:t>Честолюбно</w:t>
            </w:r>
            <w:proofErr w:type="spellEnd"/>
            <w:r w:rsidRPr="00F72CE6">
              <w:rPr>
                <w:rFonts w:ascii="Times New Roman" w:hAnsi="Times New Roman" w:cs="Times New Roman"/>
                <w:i/>
                <w:sz w:val="28"/>
                <w:szCs w:val="28"/>
              </w:rPr>
              <w:t xml:space="preserve"> прагнув слави</w:t>
            </w:r>
          </w:p>
        </w:tc>
      </w:tr>
      <w:tr w:rsidR="008D3B78" w:rsidRPr="00F72CE6" w:rsidTr="00167A5F">
        <w:tc>
          <w:tcPr>
            <w:tcW w:w="373" w:type="dxa"/>
          </w:tcPr>
          <w:p w:rsidR="008D3B78" w:rsidRPr="00E52405" w:rsidRDefault="008D3B78" w:rsidP="00167A5F">
            <w:pPr>
              <w:rPr>
                <w:rFonts w:ascii="Times New Roman" w:hAnsi="Times New Roman" w:cs="Times New Roman"/>
                <w:i/>
                <w:sz w:val="28"/>
                <w:szCs w:val="28"/>
              </w:rPr>
            </w:pPr>
          </w:p>
        </w:tc>
        <w:tc>
          <w:tcPr>
            <w:tcW w:w="3421" w:type="dxa"/>
          </w:tcPr>
          <w:p w:rsidR="008D3B78" w:rsidRPr="00F72CE6" w:rsidRDefault="008D3B78" w:rsidP="00167A5F">
            <w:pPr>
              <w:rPr>
                <w:rFonts w:ascii="Times New Roman" w:hAnsi="Times New Roman" w:cs="Times New Roman"/>
                <w:i/>
                <w:sz w:val="28"/>
                <w:szCs w:val="28"/>
              </w:rPr>
            </w:pP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7</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Дбав про власний розвиток та самовдосконалення, відзначався жагою знань </w:t>
            </w:r>
          </w:p>
        </w:tc>
      </w:tr>
      <w:tr w:rsidR="008D3B78" w:rsidRPr="00F72CE6" w:rsidTr="00167A5F">
        <w:tc>
          <w:tcPr>
            <w:tcW w:w="373" w:type="dxa"/>
          </w:tcPr>
          <w:p w:rsidR="008D3B78" w:rsidRPr="00F72CE6" w:rsidRDefault="008D3B78" w:rsidP="00167A5F">
            <w:pPr>
              <w:rPr>
                <w:rFonts w:ascii="Times New Roman" w:hAnsi="Times New Roman" w:cs="Times New Roman"/>
                <w:b/>
                <w:i/>
                <w:sz w:val="28"/>
                <w:szCs w:val="28"/>
              </w:rPr>
            </w:pPr>
          </w:p>
        </w:tc>
        <w:tc>
          <w:tcPr>
            <w:tcW w:w="3421" w:type="dxa"/>
          </w:tcPr>
          <w:p w:rsidR="008D3B78" w:rsidRPr="00F72CE6" w:rsidRDefault="008D3B78" w:rsidP="00167A5F">
            <w:pPr>
              <w:rPr>
                <w:rFonts w:ascii="Times New Roman" w:hAnsi="Times New Roman" w:cs="Times New Roman"/>
                <w:b/>
                <w:i/>
                <w:sz w:val="28"/>
                <w:szCs w:val="28"/>
              </w:rPr>
            </w:pP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8</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Багато подорожував</w:t>
            </w:r>
          </w:p>
        </w:tc>
      </w:tr>
      <w:tr w:rsidR="008D3B78" w:rsidRPr="00F72CE6" w:rsidTr="00167A5F">
        <w:tc>
          <w:tcPr>
            <w:tcW w:w="373" w:type="dxa"/>
          </w:tcPr>
          <w:p w:rsidR="008D3B78" w:rsidRPr="00F72CE6" w:rsidRDefault="008D3B78" w:rsidP="00167A5F">
            <w:pPr>
              <w:rPr>
                <w:rFonts w:ascii="Times New Roman" w:hAnsi="Times New Roman" w:cs="Times New Roman"/>
                <w:b/>
                <w:i/>
                <w:sz w:val="28"/>
                <w:szCs w:val="28"/>
              </w:rPr>
            </w:pPr>
          </w:p>
        </w:tc>
        <w:tc>
          <w:tcPr>
            <w:tcW w:w="3421" w:type="dxa"/>
          </w:tcPr>
          <w:p w:rsidR="008D3B78" w:rsidRPr="00F72CE6" w:rsidRDefault="008D3B78" w:rsidP="00167A5F">
            <w:pPr>
              <w:rPr>
                <w:rFonts w:ascii="Times New Roman" w:hAnsi="Times New Roman" w:cs="Times New Roman"/>
                <w:b/>
                <w:i/>
                <w:sz w:val="28"/>
                <w:szCs w:val="28"/>
              </w:rPr>
            </w:pPr>
          </w:p>
        </w:tc>
        <w:tc>
          <w:tcPr>
            <w:tcW w:w="425"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9</w:t>
            </w:r>
          </w:p>
        </w:tc>
        <w:tc>
          <w:tcPr>
            <w:tcW w:w="5352" w:type="dxa"/>
          </w:tcPr>
          <w:p w:rsidR="008D3B78" w:rsidRPr="00F72CE6" w:rsidRDefault="008D3B78" w:rsidP="00167A5F">
            <w:pPr>
              <w:rPr>
                <w:rFonts w:ascii="Times New Roman" w:hAnsi="Times New Roman" w:cs="Times New Roman"/>
                <w:i/>
                <w:sz w:val="28"/>
                <w:szCs w:val="28"/>
              </w:rPr>
            </w:pPr>
            <w:r w:rsidRPr="00F72CE6">
              <w:rPr>
                <w:rFonts w:ascii="Times New Roman" w:hAnsi="Times New Roman" w:cs="Times New Roman"/>
                <w:i/>
                <w:sz w:val="28"/>
                <w:szCs w:val="28"/>
              </w:rPr>
              <w:t xml:space="preserve">Цінував дружбу </w:t>
            </w:r>
          </w:p>
        </w:tc>
      </w:tr>
      <w:tr w:rsidR="008D3B78" w:rsidRPr="00F72CE6" w:rsidTr="00167A5F">
        <w:tc>
          <w:tcPr>
            <w:tcW w:w="373" w:type="dxa"/>
          </w:tcPr>
          <w:p w:rsidR="008D3B78" w:rsidRPr="00F72CE6" w:rsidRDefault="008D3B78" w:rsidP="00167A5F">
            <w:pPr>
              <w:rPr>
                <w:rFonts w:ascii="Times New Roman" w:hAnsi="Times New Roman" w:cs="Times New Roman"/>
                <w:b/>
                <w:i/>
                <w:sz w:val="28"/>
                <w:szCs w:val="28"/>
              </w:rPr>
            </w:pPr>
          </w:p>
        </w:tc>
        <w:tc>
          <w:tcPr>
            <w:tcW w:w="3421" w:type="dxa"/>
          </w:tcPr>
          <w:p w:rsidR="008D3B78" w:rsidRPr="00F72CE6" w:rsidRDefault="008D3B78" w:rsidP="00167A5F">
            <w:pPr>
              <w:rPr>
                <w:rFonts w:ascii="Times New Roman" w:hAnsi="Times New Roman" w:cs="Times New Roman"/>
                <w:b/>
                <w:i/>
                <w:sz w:val="28"/>
                <w:szCs w:val="28"/>
              </w:rPr>
            </w:pPr>
          </w:p>
        </w:tc>
        <w:tc>
          <w:tcPr>
            <w:tcW w:w="425" w:type="dxa"/>
          </w:tcPr>
          <w:p w:rsidR="008D3B78" w:rsidRPr="008474AA" w:rsidRDefault="008D3B78" w:rsidP="00167A5F">
            <w:pPr>
              <w:rPr>
                <w:rFonts w:ascii="Times New Roman" w:hAnsi="Times New Roman" w:cs="Times New Roman"/>
                <w:i/>
                <w:sz w:val="28"/>
                <w:szCs w:val="28"/>
              </w:rPr>
            </w:pPr>
          </w:p>
        </w:tc>
        <w:tc>
          <w:tcPr>
            <w:tcW w:w="5352" w:type="dxa"/>
          </w:tcPr>
          <w:p w:rsidR="008D3B78" w:rsidRPr="00F72CE6" w:rsidRDefault="008D3B78" w:rsidP="00167A5F">
            <w:pPr>
              <w:rPr>
                <w:rFonts w:ascii="Times New Roman" w:hAnsi="Times New Roman" w:cs="Times New Roman"/>
                <w:i/>
                <w:sz w:val="28"/>
                <w:szCs w:val="28"/>
              </w:rPr>
            </w:pPr>
          </w:p>
        </w:tc>
      </w:tr>
    </w:tbl>
    <w:p w:rsidR="008D3B78" w:rsidRPr="00F72CE6" w:rsidRDefault="008D3B78" w:rsidP="008D3B78">
      <w:pPr>
        <w:rPr>
          <w:rFonts w:ascii="Times New Roman" w:hAnsi="Times New Roman" w:cs="Times New Roman"/>
          <w:i/>
          <w:sz w:val="28"/>
          <w:szCs w:val="28"/>
          <w:lang w:val="en-US"/>
        </w:rPr>
      </w:pPr>
    </w:p>
    <w:p w:rsidR="008D3B78" w:rsidRPr="00E52405" w:rsidRDefault="008D3B78" w:rsidP="008D3B78">
      <w:pPr>
        <w:rPr>
          <w:rFonts w:ascii="Times New Roman" w:hAnsi="Times New Roman" w:cs="Times New Roman"/>
          <w:b/>
          <w:i/>
          <w:sz w:val="28"/>
          <w:szCs w:val="28"/>
          <w:lang w:val="ru-RU"/>
        </w:rPr>
      </w:pPr>
      <w:r w:rsidRPr="00E52405">
        <w:rPr>
          <w:rFonts w:ascii="Times New Roman" w:hAnsi="Times New Roman" w:cs="Times New Roman"/>
          <w:b/>
          <w:i/>
          <w:sz w:val="28"/>
          <w:szCs w:val="28"/>
        </w:rPr>
        <w:t xml:space="preserve">Зверніть увагу на те, що таблиця містить лакуни (незаповнені позиції), що відкриває для Вас певну перспективу щодо подальшого, більш </w:t>
      </w:r>
      <w:r w:rsidRPr="00E52405">
        <w:rPr>
          <w:rFonts w:ascii="Times New Roman" w:hAnsi="Times New Roman" w:cs="Times New Roman"/>
          <w:b/>
          <w:i/>
          <w:sz w:val="28"/>
          <w:szCs w:val="28"/>
        </w:rPr>
        <w:lastRenderedPageBreak/>
        <w:t>глибокого ознайомлення з життям та творчістю Петрарки . Допомогти у цьому можуть наступні джерела:</w:t>
      </w:r>
    </w:p>
    <w:p w:rsidR="008D3B78" w:rsidRPr="00F72CE6" w:rsidRDefault="008D3B78" w:rsidP="008D3B78">
      <w:pPr>
        <w:rPr>
          <w:rStyle w:val="a4"/>
          <w:rFonts w:ascii="Times New Roman" w:hAnsi="Times New Roman" w:cs="Times New Roman"/>
          <w:i/>
        </w:rPr>
      </w:pPr>
      <w:r w:rsidRPr="00F72CE6">
        <w:rPr>
          <w:rFonts w:ascii="Times New Roman" w:hAnsi="Times New Roman" w:cs="Times New Roman"/>
          <w:i/>
          <w:sz w:val="28"/>
          <w:szCs w:val="28"/>
        </w:rPr>
        <w:t>https://</w:t>
      </w:r>
      <w:r w:rsidRPr="00F72CE6">
        <w:rPr>
          <w:rFonts w:ascii="Times New Roman" w:hAnsi="Times New Roman" w:cs="Times New Roman"/>
          <w:i/>
          <w:sz w:val="28"/>
          <w:szCs w:val="28"/>
          <w:lang w:val="en-US"/>
        </w:rPr>
        <w:t>www</w:t>
      </w:r>
      <w:r w:rsidRPr="00F72CE6">
        <w:rPr>
          <w:rFonts w:ascii="Times New Roman" w:hAnsi="Times New Roman" w:cs="Times New Roman"/>
          <w:i/>
          <w:sz w:val="28"/>
          <w:szCs w:val="28"/>
          <w:lang w:val="ru-RU"/>
        </w:rPr>
        <w:t>.</w:t>
      </w:r>
      <w:r w:rsidRPr="00F72CE6">
        <w:rPr>
          <w:rFonts w:ascii="Times New Roman" w:hAnsi="Times New Roman" w:cs="Times New Roman"/>
          <w:i/>
          <w:sz w:val="28"/>
          <w:szCs w:val="28"/>
        </w:rPr>
        <w:t>uk.wikipedia.org/wiki/Франческо_Петрарка</w:t>
      </w:r>
    </w:p>
    <w:p w:rsidR="00CD0B56" w:rsidRDefault="00CD0B56"/>
    <w:sectPr w:rsidR="00CD0B56" w:rsidSect="00CD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3B78"/>
    <w:rsid w:val="00053EB3"/>
    <w:rsid w:val="001939DB"/>
    <w:rsid w:val="00557994"/>
    <w:rsid w:val="005A2615"/>
    <w:rsid w:val="006B121E"/>
    <w:rsid w:val="008D3B78"/>
    <w:rsid w:val="00CD0B56"/>
    <w:rsid w:val="00FC2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78"/>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link w:val="10"/>
    <w:uiPriority w:val="9"/>
    <w:qFormat/>
    <w:rsid w:val="00053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3EB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E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53EB3"/>
    <w:rPr>
      <w:rFonts w:asciiTheme="majorHAnsi" w:eastAsiaTheme="majorEastAsia" w:hAnsiTheme="majorHAnsi" w:cstheme="majorBidi"/>
      <w:b/>
      <w:bCs/>
      <w:i/>
      <w:iCs/>
      <w:sz w:val="28"/>
      <w:szCs w:val="28"/>
      <w:lang w:eastAsia="en-US"/>
    </w:rPr>
  </w:style>
  <w:style w:type="character" w:styleId="a3">
    <w:name w:val="Strong"/>
    <w:basedOn w:val="a0"/>
    <w:uiPriority w:val="22"/>
    <w:qFormat/>
    <w:rsid w:val="00053EB3"/>
    <w:rPr>
      <w:b/>
      <w:bCs/>
    </w:rPr>
  </w:style>
  <w:style w:type="character" w:styleId="a4">
    <w:name w:val="Hyperlink"/>
    <w:basedOn w:val="a0"/>
    <w:uiPriority w:val="99"/>
    <w:unhideWhenUsed/>
    <w:rsid w:val="008D3B78"/>
    <w:rPr>
      <w:color w:val="0000FF" w:themeColor="hyperlink"/>
      <w:u w:val="single"/>
    </w:rPr>
  </w:style>
  <w:style w:type="table" w:styleId="a5">
    <w:name w:val="Table Grid"/>
    <w:basedOn w:val="a1"/>
    <w:uiPriority w:val="59"/>
    <w:rsid w:val="008D3B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D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B78"/>
    <w:rPr>
      <w:rFonts w:ascii="Tahoma" w:eastAsiaTheme="minorHAnsi"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stolova726@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com/watch?v=Y6wM9HFA8T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5205</Characters>
  <Application>Microsoft Office Word</Application>
  <DocSecurity>0</DocSecurity>
  <Lines>43</Lines>
  <Paragraphs>12</Paragraphs>
  <ScaleCrop>false</ScaleCrop>
  <Company>MultiDVD Team</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Шкурко</dc:creator>
  <cp:keywords/>
  <dc:description/>
  <cp:lastModifiedBy>Шкурко</cp:lastModifiedBy>
  <cp:revision>1</cp:revision>
  <dcterms:created xsi:type="dcterms:W3CDTF">2017-03-24T12:46:00Z</dcterms:created>
  <dcterms:modified xsi:type="dcterms:W3CDTF">2017-03-24T12:46:00Z</dcterms:modified>
</cp:coreProperties>
</file>