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FC4" w:rsidRDefault="00242FC4" w:rsidP="00242FC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>. Перегорніть сторінки «Книги пісень»</w:t>
      </w:r>
    </w:p>
    <w:p w:rsidR="00242FC4" w:rsidRPr="003E255C" w:rsidRDefault="00242FC4" w:rsidP="00242FC4">
      <w:pPr>
        <w:jc w:val="center"/>
        <w:rPr>
          <w:rFonts w:ascii="Times New Roman" w:hAnsi="Times New Roman" w:cs="Times New Roman"/>
          <w:b/>
          <w:color w:val="000000"/>
          <w:spacing w:val="-3"/>
          <w:sz w:val="32"/>
          <w:szCs w:val="32"/>
        </w:rPr>
      </w:pPr>
      <w:r w:rsidRPr="003E255C">
        <w:rPr>
          <w:rFonts w:ascii="Times New Roman" w:hAnsi="Times New Roman" w:cs="Times New Roman"/>
          <w:b/>
          <w:color w:val="000000"/>
          <w:spacing w:val="-3"/>
          <w:sz w:val="32"/>
          <w:szCs w:val="32"/>
        </w:rPr>
        <w:t>«Книга пісень»</w:t>
      </w:r>
    </w:p>
    <w:p w:rsidR="00242FC4" w:rsidRPr="003E255C" w:rsidRDefault="00242FC4" w:rsidP="00242FC4">
      <w:pPr>
        <w:jc w:val="center"/>
        <w:rPr>
          <w:rFonts w:ascii="Times New Roman" w:hAnsi="Times New Roman" w:cs="Times New Roman"/>
          <w:b/>
          <w:color w:val="000000"/>
          <w:spacing w:val="-3"/>
          <w:sz w:val="32"/>
          <w:szCs w:val="32"/>
        </w:rPr>
      </w:pPr>
      <w:r w:rsidRPr="003E255C"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367665</wp:posOffset>
            </wp:positionV>
            <wp:extent cx="438150" cy="349885"/>
            <wp:effectExtent l="0" t="0" r="0" b="0"/>
            <wp:wrapSquare wrapText="bothSides"/>
            <wp:docPr id="11" name="Рисунок 7" descr="http://cs9928.vk.me/g32958836/a_84a5e06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cs9928.vk.me/g32958836/a_84a5e06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4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E255C">
        <w:rPr>
          <w:rFonts w:ascii="Times New Roman" w:hAnsi="Times New Roman" w:cs="Times New Roman"/>
          <w:b/>
          <w:color w:val="000000"/>
          <w:spacing w:val="-3"/>
          <w:sz w:val="32"/>
          <w:szCs w:val="32"/>
        </w:rPr>
        <w:t>Сторінка перша</w:t>
      </w:r>
    </w:p>
    <w:p w:rsidR="00242FC4" w:rsidRPr="003E255C" w:rsidRDefault="00242FC4" w:rsidP="00242FC4">
      <w:pPr>
        <w:spacing w:after="0"/>
        <w:rPr>
          <w:rFonts w:ascii="Times New Roman" w:hAnsi="Times New Roman" w:cs="Times New Roman"/>
          <w:b/>
          <w:color w:val="000000"/>
          <w:spacing w:val="-3"/>
          <w:sz w:val="32"/>
          <w:szCs w:val="32"/>
        </w:rPr>
      </w:pPr>
      <w:r w:rsidRPr="003E255C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Мудреці-філософи стверджували : «Найбільша таємниця </w:t>
      </w:r>
      <w:proofErr w:type="spellStart"/>
      <w:r w:rsidRPr="003E255C">
        <w:rPr>
          <w:rFonts w:ascii="Times New Roman" w:hAnsi="Times New Roman" w:cs="Times New Roman"/>
          <w:color w:val="000000"/>
          <w:spacing w:val="-3"/>
          <w:sz w:val="28"/>
          <w:szCs w:val="28"/>
        </w:rPr>
        <w:t>Всесвіту-</w:t>
      </w:r>
      <w:proofErr w:type="spellEnd"/>
      <w:r w:rsidRPr="003E255C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життя, а найбільша таємниця життя-людина».  Найбільшою ж таємницею людини , безперечно, є її серце. Можливо, саме таїну людської душі так прагнув осягнути Петрарка у трактаті «Презирство до світу», заглиблюючись у суперечливість власних  міркувань та почуттів, спрямованих на пошуки Істини.</w:t>
      </w:r>
    </w:p>
    <w:p w:rsidR="00242FC4" w:rsidRPr="003E255C" w:rsidRDefault="00242FC4" w:rsidP="00242FC4">
      <w:pPr>
        <w:spacing w:after="0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3E255C">
        <w:rPr>
          <w:rFonts w:ascii="Times New Roman" w:hAnsi="Times New Roman" w:cs="Times New Roman"/>
          <w:color w:val="000000"/>
          <w:spacing w:val="-3"/>
          <w:sz w:val="28"/>
          <w:szCs w:val="28"/>
        </w:rPr>
        <w:tab/>
        <w:t>А вона була поруч з поетом, чиста і прекрасна, як і належить Істині…З дивним ім’ям Лаура. Доля увінчала честолюбного поета лавровим вінком кохання, яке стало найбільшою відрадою, солодким та пекучим болем його душі, про які його спів у сонетах «</w:t>
      </w:r>
      <w:proofErr w:type="spellStart"/>
      <w:r w:rsidRPr="003E255C">
        <w:rPr>
          <w:rFonts w:ascii="Times New Roman" w:hAnsi="Times New Roman" w:cs="Times New Roman"/>
          <w:color w:val="000000"/>
          <w:spacing w:val="-3"/>
          <w:sz w:val="28"/>
          <w:szCs w:val="28"/>
        </w:rPr>
        <w:t>Канцоньєре</w:t>
      </w:r>
      <w:proofErr w:type="spellEnd"/>
      <w:r w:rsidRPr="003E255C">
        <w:rPr>
          <w:rFonts w:ascii="Times New Roman" w:hAnsi="Times New Roman" w:cs="Times New Roman"/>
          <w:color w:val="000000"/>
          <w:spacing w:val="-3"/>
          <w:sz w:val="28"/>
          <w:szCs w:val="28"/>
        </w:rPr>
        <w:t>».</w:t>
      </w:r>
    </w:p>
    <w:p w:rsidR="00242FC4" w:rsidRPr="003E255C" w:rsidRDefault="00242FC4" w:rsidP="00242FC4">
      <w:pPr>
        <w:spacing w:after="0"/>
        <w:jc w:val="center"/>
        <w:rPr>
          <w:rFonts w:ascii="Times New Roman" w:hAnsi="Times New Roman" w:cs="Times New Roman"/>
          <w:spacing w:val="-3"/>
          <w:sz w:val="28"/>
          <w:szCs w:val="28"/>
        </w:rPr>
      </w:pPr>
      <w:r w:rsidRPr="003E255C">
        <w:rPr>
          <w:rFonts w:ascii="Times New Roman" w:hAnsi="Times New Roman" w:cs="Times New Roman"/>
          <w:b/>
          <w:spacing w:val="-3"/>
          <w:sz w:val="28"/>
          <w:szCs w:val="28"/>
        </w:rPr>
        <w:t>«</w:t>
      </w:r>
      <w:proofErr w:type="spellStart"/>
      <w:r w:rsidRPr="003E255C">
        <w:rPr>
          <w:rFonts w:ascii="Times New Roman" w:hAnsi="Times New Roman" w:cs="Times New Roman"/>
          <w:b/>
          <w:spacing w:val="-3"/>
          <w:sz w:val="28"/>
          <w:szCs w:val="28"/>
        </w:rPr>
        <w:t>Канцоньєре</w:t>
      </w:r>
      <w:proofErr w:type="spellEnd"/>
      <w:r w:rsidRPr="003E255C">
        <w:rPr>
          <w:rFonts w:ascii="Times New Roman" w:hAnsi="Times New Roman" w:cs="Times New Roman"/>
          <w:b/>
          <w:spacing w:val="-3"/>
          <w:sz w:val="28"/>
          <w:szCs w:val="28"/>
        </w:rPr>
        <w:t>» (1336-1374рр.)</w:t>
      </w:r>
    </w:p>
    <w:p w:rsidR="00242FC4" w:rsidRPr="003E255C" w:rsidRDefault="00242FC4" w:rsidP="00242FC4">
      <w:pPr>
        <w:jc w:val="center"/>
        <w:rPr>
          <w:rFonts w:ascii="Times New Roman" w:hAnsi="Times New Roman" w:cs="Times New Roman"/>
          <w:b/>
          <w:spacing w:val="-3"/>
          <w:sz w:val="28"/>
          <w:szCs w:val="28"/>
        </w:rPr>
      </w:pPr>
      <w:r w:rsidRPr="00023406">
        <w:rPr>
          <w:rFonts w:ascii="Times New Roman" w:hAnsi="Times New Roman" w:cs="Times New Roman"/>
          <w:b/>
          <w:color w:val="FF0000"/>
          <w:spacing w:val="-3"/>
          <w:sz w:val="28"/>
          <w:szCs w:val="28"/>
        </w:rPr>
        <w:t>Перегляньте презентацію «Я доторкнувся до пелюсток троянд…»</w:t>
      </w:r>
    </w:p>
    <w:p w:rsidR="00242FC4" w:rsidRPr="003E255C" w:rsidRDefault="00242FC4" w:rsidP="00242FC4">
      <w:pPr>
        <w:rPr>
          <w:rFonts w:ascii="Times New Roman" w:hAnsi="Times New Roman" w:cs="Times New Roman"/>
          <w:b/>
          <w:spacing w:val="-3"/>
          <w:sz w:val="28"/>
          <w:szCs w:val="28"/>
        </w:rPr>
      </w:pPr>
      <w:r w:rsidRPr="003E255C">
        <w:rPr>
          <w:rFonts w:ascii="Times New Roman" w:hAnsi="Times New Roman" w:cs="Times New Roman"/>
          <w:b/>
          <w:spacing w:val="-3"/>
          <w:sz w:val="28"/>
          <w:szCs w:val="28"/>
        </w:rPr>
        <w:t>Ознайомтесь із візитною карткою збірки</w:t>
      </w:r>
    </w:p>
    <w:p w:rsidR="00242FC4" w:rsidRPr="003E255C" w:rsidRDefault="00242FC4" w:rsidP="00242FC4">
      <w:pPr>
        <w:jc w:val="center"/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</w:pPr>
      <w:r w:rsidRPr="003E255C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 xml:space="preserve">Візитна картка збірки </w:t>
      </w:r>
    </w:p>
    <w:p w:rsidR="00242FC4" w:rsidRPr="003E255C" w:rsidRDefault="00242FC4" w:rsidP="00242FC4">
      <w:pPr>
        <w:numPr>
          <w:ilvl w:val="0"/>
          <w:numId w:val="1"/>
        </w:numPr>
        <w:contextualSpacing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3E255C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Назва , обрана автором -“Francisci </w:t>
      </w:r>
      <w:proofErr w:type="spellStart"/>
      <w:r w:rsidRPr="003E255C">
        <w:rPr>
          <w:rFonts w:ascii="Times New Roman" w:hAnsi="Times New Roman" w:cs="Times New Roman"/>
          <w:color w:val="000000"/>
          <w:spacing w:val="-3"/>
          <w:sz w:val="28"/>
          <w:szCs w:val="28"/>
        </w:rPr>
        <w:t>PetrarchelaureatipoeteRerumvulgariumfragmenta”</w:t>
      </w:r>
      <w:proofErr w:type="spellEnd"/>
      <w:r w:rsidRPr="003E255C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 («Фрагменти рідною мовою </w:t>
      </w:r>
      <w:proofErr w:type="spellStart"/>
      <w:r w:rsidRPr="003E255C">
        <w:rPr>
          <w:rFonts w:ascii="Times New Roman" w:hAnsi="Times New Roman" w:cs="Times New Roman"/>
          <w:color w:val="000000"/>
          <w:spacing w:val="-3"/>
          <w:sz w:val="28"/>
          <w:szCs w:val="28"/>
        </w:rPr>
        <w:t>Франческо</w:t>
      </w:r>
      <w:proofErr w:type="spellEnd"/>
      <w:r w:rsidRPr="003E255C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Петрарки, поета , вінчаного лавровим вінком»). Загальноприйнята </w:t>
      </w:r>
      <w:proofErr w:type="spellStart"/>
      <w:r w:rsidRPr="003E255C">
        <w:rPr>
          <w:rFonts w:ascii="Times New Roman" w:hAnsi="Times New Roman" w:cs="Times New Roman"/>
          <w:color w:val="000000"/>
          <w:spacing w:val="-3"/>
          <w:sz w:val="28"/>
          <w:szCs w:val="28"/>
        </w:rPr>
        <w:t>назва-«Канцоньєре</w:t>
      </w:r>
      <w:proofErr w:type="spellEnd"/>
      <w:r w:rsidRPr="003E255C">
        <w:rPr>
          <w:rFonts w:ascii="Times New Roman" w:hAnsi="Times New Roman" w:cs="Times New Roman"/>
          <w:color w:val="000000"/>
          <w:spacing w:val="-3"/>
          <w:sz w:val="28"/>
          <w:szCs w:val="28"/>
        </w:rPr>
        <w:t>» («Книга пісень», від італ.  )</w:t>
      </w:r>
    </w:p>
    <w:p w:rsidR="00242FC4" w:rsidRPr="003E255C" w:rsidRDefault="00242FC4" w:rsidP="00242FC4">
      <w:pPr>
        <w:numPr>
          <w:ilvl w:val="0"/>
          <w:numId w:val="1"/>
        </w:numPr>
        <w:contextualSpacing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3E255C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Період створення  збірки - початок 30-их років </w:t>
      </w:r>
      <w:proofErr w:type="spellStart"/>
      <w:r w:rsidRPr="003E255C">
        <w:rPr>
          <w:rFonts w:ascii="Times New Roman" w:hAnsi="Times New Roman" w:cs="Times New Roman"/>
          <w:color w:val="000000"/>
          <w:spacing w:val="-3"/>
          <w:sz w:val="28"/>
          <w:szCs w:val="28"/>
          <w:lang w:val="en-US"/>
        </w:rPr>
        <w:t>XIVc</w:t>
      </w:r>
      <w:proofErr w:type="spellEnd"/>
      <w:r w:rsidRPr="003E255C">
        <w:rPr>
          <w:rFonts w:ascii="Times New Roman" w:hAnsi="Times New Roman" w:cs="Times New Roman"/>
          <w:color w:val="000000"/>
          <w:spacing w:val="-3"/>
          <w:sz w:val="28"/>
          <w:szCs w:val="28"/>
        </w:rPr>
        <w:t>т. – 1374рік.</w:t>
      </w:r>
    </w:p>
    <w:p w:rsidR="00242FC4" w:rsidRPr="003E255C" w:rsidRDefault="00242FC4" w:rsidP="00242FC4">
      <w:pPr>
        <w:numPr>
          <w:ilvl w:val="0"/>
          <w:numId w:val="1"/>
        </w:numPr>
        <w:contextualSpacing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3E255C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Зміст:  317 сонетів, 29 канцон, 9 секстин, 7 балад, 4 мадригали* (усього365 віршів (за кількістю днів у році)), упорядкованих автором у відповідності до задуму збірки.</w:t>
      </w:r>
    </w:p>
    <w:p w:rsidR="00242FC4" w:rsidRPr="003E255C" w:rsidRDefault="00242FC4" w:rsidP="00242FC4">
      <w:pPr>
        <w:numPr>
          <w:ilvl w:val="0"/>
          <w:numId w:val="1"/>
        </w:numPr>
        <w:contextualSpacing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3E255C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Особливості композиції : відтворення шляху ліричного героя «від першої юнацької помилки» заполоненого коханням серця через «</w:t>
      </w:r>
      <w:proofErr w:type="spellStart"/>
      <w:r w:rsidRPr="003E255C">
        <w:rPr>
          <w:rFonts w:ascii="Times New Roman" w:hAnsi="Times New Roman" w:cs="Times New Roman"/>
          <w:color w:val="000000"/>
          <w:spacing w:val="-3"/>
          <w:sz w:val="28"/>
          <w:szCs w:val="28"/>
        </w:rPr>
        <w:t>намарні</w:t>
      </w:r>
      <w:proofErr w:type="spellEnd"/>
      <w:r w:rsidRPr="003E255C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мрії» та «</w:t>
      </w:r>
      <w:proofErr w:type="spellStart"/>
      <w:r w:rsidRPr="003E255C">
        <w:rPr>
          <w:rFonts w:ascii="Times New Roman" w:hAnsi="Times New Roman" w:cs="Times New Roman"/>
          <w:color w:val="000000"/>
          <w:spacing w:val="-3"/>
          <w:sz w:val="28"/>
          <w:szCs w:val="28"/>
        </w:rPr>
        <w:t>намарний</w:t>
      </w:r>
      <w:proofErr w:type="spellEnd"/>
      <w:r w:rsidRPr="003E255C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біль» і сором за любовне рабство до розуміння суєтності земного існування і неможливості подолати реальні земні пристрасті та почуття.</w:t>
      </w:r>
    </w:p>
    <w:p w:rsidR="00242FC4" w:rsidRPr="003E255C" w:rsidRDefault="00242FC4" w:rsidP="00242FC4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3E255C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Композиція </w:t>
      </w:r>
      <w:proofErr w:type="spellStart"/>
      <w:r w:rsidRPr="003E255C">
        <w:rPr>
          <w:rFonts w:ascii="Times New Roman" w:hAnsi="Times New Roman" w:cs="Times New Roman"/>
          <w:color w:val="000000"/>
          <w:spacing w:val="-3"/>
          <w:sz w:val="28"/>
          <w:szCs w:val="28"/>
        </w:rPr>
        <w:t>двочасна</w:t>
      </w:r>
      <w:proofErr w:type="spellEnd"/>
      <w:r w:rsidRPr="003E255C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: </w:t>
      </w:r>
      <w:r w:rsidRPr="003E255C">
        <w:rPr>
          <w:rFonts w:ascii="Times New Roman" w:hAnsi="Times New Roman" w:cs="Times New Roman"/>
          <w:sz w:val="28"/>
          <w:szCs w:val="28"/>
        </w:rPr>
        <w:t>«На життя донни Лаури», «На смерть донни Лаури».</w:t>
      </w:r>
    </w:p>
    <w:p w:rsidR="00242FC4" w:rsidRPr="003E255C" w:rsidRDefault="00242FC4" w:rsidP="00242FC4">
      <w:pPr>
        <w:numPr>
          <w:ilvl w:val="0"/>
          <w:numId w:val="1"/>
        </w:numPr>
        <w:contextualSpacing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3E255C">
        <w:rPr>
          <w:rFonts w:ascii="Times New Roman" w:hAnsi="Times New Roman" w:cs="Times New Roman"/>
          <w:color w:val="000000"/>
          <w:spacing w:val="-3"/>
          <w:sz w:val="28"/>
          <w:szCs w:val="28"/>
        </w:rPr>
        <w:t>Провідні теми - любов, життя, смерть.</w:t>
      </w:r>
    </w:p>
    <w:p w:rsidR="00242FC4" w:rsidRPr="003E255C" w:rsidRDefault="00242FC4" w:rsidP="00242FC4">
      <w:pPr>
        <w:jc w:val="center"/>
        <w:rPr>
          <w:rFonts w:ascii="Times New Roman" w:hAnsi="Times New Roman" w:cs="Times New Roman"/>
          <w:b/>
          <w:spacing w:val="-3"/>
          <w:sz w:val="28"/>
          <w:szCs w:val="28"/>
        </w:rPr>
      </w:pPr>
      <w:r w:rsidRPr="003E255C">
        <w:rPr>
          <w:rFonts w:ascii="Times New Roman" w:hAnsi="Times New Roman" w:cs="Times New Roman"/>
          <w:b/>
          <w:spacing w:val="-3"/>
          <w:sz w:val="28"/>
          <w:szCs w:val="28"/>
        </w:rPr>
        <w:t>Зверніться до словника літературознавчих термінів</w:t>
      </w:r>
    </w:p>
    <w:p w:rsidR="00242FC4" w:rsidRPr="003E255C" w:rsidRDefault="00242FC4" w:rsidP="00242FC4">
      <w:pPr>
        <w:jc w:val="center"/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</w:pPr>
      <w:r w:rsidRPr="003E255C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*Словник літературознавчих термінів</w:t>
      </w:r>
    </w:p>
    <w:p w:rsidR="00242FC4" w:rsidRPr="003E255C" w:rsidRDefault="00242FC4" w:rsidP="00242FC4">
      <w:pPr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3E255C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lastRenderedPageBreak/>
        <w:t>Сонет</w:t>
      </w:r>
      <w:r w:rsidRPr="003E255C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(</w:t>
      </w:r>
      <w:proofErr w:type="spellStart"/>
      <w:r w:rsidRPr="003E255C">
        <w:rPr>
          <w:rFonts w:ascii="Times New Roman" w:hAnsi="Times New Roman" w:cs="Times New Roman"/>
          <w:color w:val="000000"/>
          <w:spacing w:val="-3"/>
          <w:sz w:val="28"/>
          <w:szCs w:val="28"/>
        </w:rPr>
        <w:t>іт</w:t>
      </w:r>
      <w:proofErr w:type="spellEnd"/>
      <w:r w:rsidRPr="003E255C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. soneto-звучати) </w:t>
      </w:r>
      <w:proofErr w:type="spellStart"/>
      <w:r w:rsidRPr="003E255C">
        <w:rPr>
          <w:rFonts w:ascii="Times New Roman" w:hAnsi="Times New Roman" w:cs="Times New Roman"/>
          <w:color w:val="000000"/>
          <w:spacing w:val="-3"/>
          <w:sz w:val="28"/>
          <w:szCs w:val="28"/>
        </w:rPr>
        <w:t>–ліричний</w:t>
      </w:r>
      <w:proofErr w:type="spellEnd"/>
      <w:r w:rsidRPr="003E255C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вірш, що складається із14 рядків п’ятистопного або шестистопного ямба, власне, з двох катренів  (чотиривіршів)та терцетів (тривіршів)</w:t>
      </w:r>
    </w:p>
    <w:p w:rsidR="00242FC4" w:rsidRPr="003E255C" w:rsidRDefault="00242FC4" w:rsidP="00242FC4">
      <w:pPr>
        <w:spacing w:after="0" w:line="240" w:lineRule="auto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 w:rsidRPr="003E255C">
        <w:rPr>
          <w:rFonts w:ascii="Times New Roman" w:hAnsi="Times New Roman" w:cs="Times New Roman"/>
          <w:b/>
          <w:sz w:val="28"/>
          <w:szCs w:val="28"/>
        </w:rPr>
        <w:t>Канцона</w:t>
      </w:r>
      <w:r w:rsidRPr="003E255C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(</w:t>
      </w:r>
      <w:hyperlink r:id="rId6" w:tooltip="Італійська мова" w:history="1">
        <w:r w:rsidRPr="003E255C">
          <w:rPr>
            <w:rFonts w:ascii="Times New Roman" w:hAnsi="Times New Roman" w:cs="Times New Roman"/>
            <w:color w:val="0B0080"/>
            <w:sz w:val="28"/>
            <w:szCs w:val="28"/>
            <w:u w:val="single"/>
            <w:shd w:val="clear" w:color="auto" w:fill="FFFFFF"/>
          </w:rPr>
          <w:t>італ.</w:t>
        </w:r>
      </w:hyperlink>
      <w:r w:rsidRPr="003E255C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 </w:t>
      </w:r>
      <w:proofErr w:type="spellStart"/>
      <w:r w:rsidRPr="003E255C">
        <w:rPr>
          <w:rFonts w:ascii="Times New Roman" w:hAnsi="Times New Roman" w:cs="Times New Roman"/>
          <w:i/>
          <w:iCs/>
          <w:color w:val="252525"/>
          <w:sz w:val="28"/>
          <w:szCs w:val="28"/>
          <w:shd w:val="clear" w:color="auto" w:fill="FFFFFF"/>
        </w:rPr>
        <w:t>canzone</w:t>
      </w:r>
      <w:proofErr w:type="spellEnd"/>
      <w:r w:rsidRPr="003E255C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 — пісня) - одна з форм </w:t>
      </w:r>
      <w:hyperlink r:id="rId7" w:tooltip="Середньовіччя" w:history="1">
        <w:r w:rsidRPr="003E255C">
          <w:rPr>
            <w:rFonts w:ascii="Times New Roman" w:hAnsi="Times New Roman" w:cs="Times New Roman"/>
            <w:color w:val="0B0080"/>
            <w:sz w:val="28"/>
            <w:szCs w:val="28"/>
            <w:u w:val="single"/>
            <w:shd w:val="clear" w:color="auto" w:fill="FFFFFF"/>
          </w:rPr>
          <w:t>середньовічної</w:t>
        </w:r>
      </w:hyperlink>
      <w:r w:rsidRPr="003E255C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 </w:t>
      </w:r>
      <w:hyperlink r:id="rId8" w:tooltip="Лірика" w:history="1">
        <w:r w:rsidRPr="003E255C">
          <w:rPr>
            <w:rFonts w:ascii="Times New Roman" w:hAnsi="Times New Roman" w:cs="Times New Roman"/>
            <w:color w:val="0B0080"/>
            <w:sz w:val="28"/>
            <w:szCs w:val="28"/>
            <w:u w:val="single"/>
            <w:shd w:val="clear" w:color="auto" w:fill="FFFFFF"/>
          </w:rPr>
          <w:t>лірики</w:t>
        </w:r>
      </w:hyperlink>
      <w:r w:rsidRPr="003E255C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, що походить від </w:t>
      </w:r>
      <w:proofErr w:type="spellStart"/>
      <w:r>
        <w:fldChar w:fldCharType="begin"/>
      </w:r>
      <w:r>
        <w:instrText>HYPERLINK "https://uk.wikipedia.org/wiki/%D0%9A%D0%B0%D0%BD%D1%81%D0%BE%D0%BD%D0%B0" \o "Кансона"</w:instrText>
      </w:r>
      <w:r>
        <w:fldChar w:fldCharType="separate"/>
      </w:r>
      <w:r w:rsidRPr="003E255C">
        <w:rPr>
          <w:rFonts w:ascii="Times New Roman" w:hAnsi="Times New Roman" w:cs="Times New Roman"/>
          <w:color w:val="0B0080"/>
          <w:sz w:val="28"/>
          <w:szCs w:val="28"/>
          <w:u w:val="single"/>
          <w:shd w:val="clear" w:color="auto" w:fill="FFFFFF"/>
        </w:rPr>
        <w:t>кансони</w:t>
      </w:r>
      <w:proofErr w:type="spellEnd"/>
      <w:r>
        <w:fldChar w:fldCharType="end"/>
      </w:r>
      <w:r w:rsidRPr="003E255C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 </w:t>
      </w:r>
      <w:hyperlink r:id="rId9" w:tooltip="Трубадур" w:history="1">
        <w:r w:rsidRPr="003E255C">
          <w:rPr>
            <w:rFonts w:ascii="Times New Roman" w:hAnsi="Times New Roman" w:cs="Times New Roman"/>
            <w:color w:val="0B0080"/>
            <w:sz w:val="28"/>
            <w:szCs w:val="28"/>
            <w:u w:val="single"/>
            <w:shd w:val="clear" w:color="auto" w:fill="FFFFFF"/>
          </w:rPr>
          <w:t>трубадурів</w:t>
        </w:r>
      </w:hyperlink>
      <w:r w:rsidRPr="003E255C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 </w:t>
      </w:r>
      <w:hyperlink r:id="rId10" w:tooltip="Прованс" w:history="1">
        <w:r w:rsidRPr="003E255C">
          <w:rPr>
            <w:rFonts w:ascii="Times New Roman" w:hAnsi="Times New Roman" w:cs="Times New Roman"/>
            <w:color w:val="0B0080"/>
            <w:sz w:val="28"/>
            <w:szCs w:val="28"/>
            <w:u w:val="single"/>
            <w:shd w:val="clear" w:color="auto" w:fill="FFFFFF"/>
          </w:rPr>
          <w:t>Провансу</w:t>
        </w:r>
      </w:hyperlink>
      <w:r w:rsidRPr="003E255C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: </w:t>
      </w:r>
      <w:hyperlink r:id="rId11" w:tooltip="Пісня" w:history="1">
        <w:r w:rsidRPr="003E255C">
          <w:rPr>
            <w:rFonts w:ascii="Times New Roman" w:hAnsi="Times New Roman" w:cs="Times New Roman"/>
            <w:color w:val="0B0080"/>
            <w:sz w:val="28"/>
            <w:szCs w:val="28"/>
            <w:u w:val="single"/>
            <w:shd w:val="clear" w:color="auto" w:fill="FFFFFF"/>
          </w:rPr>
          <w:t>пісня</w:t>
        </w:r>
      </w:hyperlink>
      <w:r w:rsidRPr="003E255C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 про лицарську любов, пов'язана з культом дами.</w:t>
      </w:r>
    </w:p>
    <w:p w:rsidR="00242FC4" w:rsidRPr="003E255C" w:rsidRDefault="00242FC4" w:rsidP="00242F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255C">
        <w:rPr>
          <w:rFonts w:ascii="Times New Roman" w:hAnsi="Times New Roman" w:cs="Times New Roman"/>
          <w:b/>
          <w:sz w:val="28"/>
          <w:szCs w:val="28"/>
        </w:rPr>
        <w:t>Балада</w:t>
      </w:r>
      <w:r w:rsidRPr="003E255C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(</w:t>
      </w:r>
      <w:proofErr w:type="spellStart"/>
      <w:r w:rsidRPr="003E255C">
        <w:rPr>
          <w:rFonts w:ascii="Times New Roman" w:hAnsi="Times New Roman" w:cs="Times New Roman"/>
          <w:sz w:val="28"/>
          <w:szCs w:val="28"/>
        </w:rPr>
        <w:fldChar w:fldCharType="begin"/>
      </w:r>
      <w:r w:rsidRPr="003E255C">
        <w:rPr>
          <w:rFonts w:ascii="Times New Roman" w:hAnsi="Times New Roman" w:cs="Times New Roman"/>
          <w:sz w:val="28"/>
          <w:szCs w:val="28"/>
        </w:rPr>
        <w:instrText xml:space="preserve"> HYPERLINK "https://uk.wikipedia.org/wiki/%D0%A4%D1%80%D0%B0%D0%BD%D1%86%D1%83%D0%B7%D1%8C%D0%BA%D0%B0_%D0%BC%D0%BE%D0%B2%D0%B0" \o "Французька мова" </w:instrText>
      </w:r>
      <w:r w:rsidRPr="003E255C">
        <w:rPr>
          <w:rFonts w:ascii="Times New Roman" w:hAnsi="Times New Roman" w:cs="Times New Roman"/>
          <w:sz w:val="28"/>
          <w:szCs w:val="28"/>
        </w:rPr>
        <w:fldChar w:fldCharType="separate"/>
      </w:r>
      <w:r w:rsidRPr="003E255C">
        <w:rPr>
          <w:rFonts w:ascii="Times New Roman" w:hAnsi="Times New Roman" w:cs="Times New Roman"/>
          <w:color w:val="0B0080"/>
          <w:sz w:val="28"/>
          <w:szCs w:val="28"/>
          <w:u w:val="single"/>
          <w:shd w:val="clear" w:color="auto" w:fill="FFFFFF"/>
        </w:rPr>
        <w:t>фр</w:t>
      </w:r>
      <w:proofErr w:type="spellEnd"/>
      <w:r w:rsidRPr="003E255C">
        <w:rPr>
          <w:rFonts w:ascii="Times New Roman" w:hAnsi="Times New Roman" w:cs="Times New Roman"/>
          <w:color w:val="0B0080"/>
          <w:sz w:val="28"/>
          <w:szCs w:val="28"/>
          <w:u w:val="single"/>
          <w:shd w:val="clear" w:color="auto" w:fill="FFFFFF"/>
        </w:rPr>
        <w:t>.</w:t>
      </w:r>
      <w:r w:rsidRPr="003E255C">
        <w:rPr>
          <w:rFonts w:ascii="Times New Roman" w:hAnsi="Times New Roman" w:cs="Times New Roman"/>
          <w:sz w:val="28"/>
          <w:szCs w:val="28"/>
        </w:rPr>
        <w:fldChar w:fldCharType="end"/>
      </w:r>
      <w:r w:rsidRPr="003E255C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 </w:t>
      </w:r>
      <w:proofErr w:type="spellStart"/>
      <w:r w:rsidRPr="003E255C">
        <w:rPr>
          <w:rFonts w:ascii="Times New Roman" w:hAnsi="Times New Roman" w:cs="Times New Roman"/>
          <w:i/>
          <w:iCs/>
          <w:color w:val="252525"/>
          <w:sz w:val="28"/>
          <w:szCs w:val="28"/>
          <w:shd w:val="clear" w:color="auto" w:fill="FFFFFF"/>
        </w:rPr>
        <w:t>ballade</w:t>
      </w:r>
      <w:proofErr w:type="spellEnd"/>
      <w:r w:rsidRPr="003E255C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, від </w:t>
      </w:r>
      <w:proofErr w:type="spellStart"/>
      <w:r>
        <w:fldChar w:fldCharType="begin"/>
      </w:r>
      <w:r>
        <w:instrText>HYPERLINK "https://uk.wikipedia.org/wiki/%D0%9F%D1%80%D0%BE%D0%B2%D0%B0%D0%BD%D1%81%D0%B0%D0%BB%D1%8C%D1%81%D1%8C%D0%BA%D0%B0_%D0%BC%D0%BE%D0%B2%D0%B0" \o "Провансальська мова"</w:instrText>
      </w:r>
      <w:r>
        <w:fldChar w:fldCharType="separate"/>
      </w:r>
      <w:r w:rsidRPr="003E255C">
        <w:rPr>
          <w:rFonts w:ascii="Times New Roman" w:hAnsi="Times New Roman" w:cs="Times New Roman"/>
          <w:color w:val="0B0080"/>
          <w:sz w:val="28"/>
          <w:szCs w:val="28"/>
          <w:u w:val="single"/>
          <w:shd w:val="clear" w:color="auto" w:fill="FFFFFF"/>
        </w:rPr>
        <w:t>прованс</w:t>
      </w:r>
      <w:proofErr w:type="spellEnd"/>
      <w:r w:rsidRPr="003E255C">
        <w:rPr>
          <w:rFonts w:ascii="Times New Roman" w:hAnsi="Times New Roman" w:cs="Times New Roman"/>
          <w:color w:val="0B0080"/>
          <w:sz w:val="28"/>
          <w:szCs w:val="28"/>
          <w:u w:val="single"/>
          <w:shd w:val="clear" w:color="auto" w:fill="FFFFFF"/>
        </w:rPr>
        <w:t>.</w:t>
      </w:r>
      <w:r>
        <w:fldChar w:fldCharType="end"/>
      </w:r>
      <w:r w:rsidRPr="003E255C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 </w:t>
      </w:r>
      <w:proofErr w:type="spellStart"/>
      <w:r w:rsidRPr="003E255C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ballar</w:t>
      </w:r>
      <w:proofErr w:type="spellEnd"/>
      <w:r w:rsidRPr="003E255C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 — танцювати) - </w:t>
      </w:r>
      <w:hyperlink r:id="rId12" w:tooltip="Жанр" w:history="1">
        <w:r w:rsidRPr="003E255C">
          <w:rPr>
            <w:rFonts w:ascii="Times New Roman" w:hAnsi="Times New Roman" w:cs="Times New Roman"/>
            <w:color w:val="0B0080"/>
            <w:sz w:val="28"/>
            <w:szCs w:val="28"/>
            <w:u w:val="single"/>
            <w:shd w:val="clear" w:color="auto" w:fill="FFFFFF"/>
          </w:rPr>
          <w:t>жанр</w:t>
        </w:r>
      </w:hyperlink>
      <w:r w:rsidRPr="003E255C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 ліро-епічної </w:t>
      </w:r>
      <w:hyperlink r:id="rId13" w:tooltip="Поезія" w:history="1">
        <w:r w:rsidRPr="003E255C">
          <w:rPr>
            <w:rFonts w:ascii="Times New Roman" w:hAnsi="Times New Roman" w:cs="Times New Roman"/>
            <w:color w:val="0B0080"/>
            <w:sz w:val="28"/>
            <w:szCs w:val="28"/>
            <w:u w:val="single"/>
            <w:shd w:val="clear" w:color="auto" w:fill="FFFFFF"/>
          </w:rPr>
          <w:t>поезії</w:t>
        </w:r>
      </w:hyperlink>
      <w:r w:rsidRPr="003E255C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 фантастичного, історико-героїчного або соціально-побутового характеру з </w:t>
      </w:r>
      <w:proofErr w:type="spellStart"/>
      <w:r>
        <w:fldChar w:fldCharType="begin"/>
      </w:r>
      <w:r>
        <w:instrText>HYPERLINK "https://uk.wikipedia.org/wiki/%D0%94%D1%80%D0%B0%D0%BC%D0%B0_(%D0%B6%D0%B0%D0%BD%D1%80)" \o "Драма (жанр)"</w:instrText>
      </w:r>
      <w:r>
        <w:fldChar w:fldCharType="separate"/>
      </w:r>
      <w:r w:rsidRPr="003E255C">
        <w:rPr>
          <w:rFonts w:ascii="Times New Roman" w:hAnsi="Times New Roman" w:cs="Times New Roman"/>
          <w:color w:val="0B0080"/>
          <w:sz w:val="28"/>
          <w:szCs w:val="28"/>
          <w:u w:val="single"/>
          <w:shd w:val="clear" w:color="auto" w:fill="FFFFFF"/>
        </w:rPr>
        <w:t>драматичним</w:t>
      </w:r>
      <w:r>
        <w:fldChar w:fldCharType="end"/>
      </w:r>
      <w:hyperlink r:id="rId14" w:tooltip="Сюжет" w:history="1">
        <w:r w:rsidRPr="003E255C">
          <w:rPr>
            <w:rFonts w:ascii="Times New Roman" w:hAnsi="Times New Roman" w:cs="Times New Roman"/>
            <w:color w:val="0B0080"/>
            <w:sz w:val="28"/>
            <w:szCs w:val="28"/>
            <w:u w:val="single"/>
            <w:shd w:val="clear" w:color="auto" w:fill="FFFFFF"/>
          </w:rPr>
          <w:t>сюжетом</w:t>
        </w:r>
        <w:proofErr w:type="spellEnd"/>
      </w:hyperlink>
    </w:p>
    <w:p w:rsidR="00242FC4" w:rsidRPr="003E255C" w:rsidRDefault="00242FC4" w:rsidP="00242FC4">
      <w:pPr>
        <w:spacing w:after="0" w:line="240" w:lineRule="auto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 w:rsidRPr="003E255C">
        <w:rPr>
          <w:rFonts w:ascii="Times New Roman" w:hAnsi="Times New Roman" w:cs="Times New Roman"/>
          <w:b/>
          <w:sz w:val="28"/>
          <w:szCs w:val="28"/>
        </w:rPr>
        <w:t>Секстина</w:t>
      </w:r>
      <w:r w:rsidRPr="003E255C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(</w:t>
      </w:r>
      <w:hyperlink r:id="rId15" w:tooltip="Італійська мова" w:history="1">
        <w:r w:rsidRPr="003E255C">
          <w:rPr>
            <w:rFonts w:ascii="Times New Roman" w:hAnsi="Times New Roman" w:cs="Times New Roman"/>
            <w:color w:val="0B0080"/>
            <w:sz w:val="28"/>
            <w:szCs w:val="28"/>
            <w:u w:val="single"/>
            <w:shd w:val="clear" w:color="auto" w:fill="FFFFFF"/>
          </w:rPr>
          <w:t>італ.</w:t>
        </w:r>
      </w:hyperlink>
      <w:r w:rsidRPr="003E255C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 </w:t>
      </w:r>
      <w:r w:rsidRPr="003E255C">
        <w:rPr>
          <w:rFonts w:ascii="Times New Roman" w:hAnsi="Times New Roman" w:cs="Times New Roman"/>
          <w:i/>
          <w:iCs/>
          <w:color w:val="252525"/>
          <w:sz w:val="28"/>
          <w:szCs w:val="28"/>
          <w:shd w:val="clear" w:color="auto" w:fill="FFFFFF"/>
          <w:lang w:val="it-IT"/>
        </w:rPr>
        <w:t>sextina</w:t>
      </w:r>
      <w:r w:rsidRPr="003E255C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, від </w:t>
      </w:r>
      <w:hyperlink r:id="rId16" w:tooltip="Латинська мова" w:history="1">
        <w:r w:rsidRPr="003E255C">
          <w:rPr>
            <w:rFonts w:ascii="Times New Roman" w:hAnsi="Times New Roman" w:cs="Times New Roman"/>
            <w:color w:val="0B0080"/>
            <w:sz w:val="28"/>
            <w:szCs w:val="28"/>
            <w:u w:val="single"/>
            <w:shd w:val="clear" w:color="auto" w:fill="FFFFFF"/>
          </w:rPr>
          <w:t>лат.</w:t>
        </w:r>
      </w:hyperlink>
      <w:r w:rsidRPr="003E255C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 </w:t>
      </w:r>
      <w:r w:rsidRPr="003E255C">
        <w:rPr>
          <w:rFonts w:ascii="Times New Roman" w:hAnsi="Times New Roman" w:cs="Times New Roman"/>
          <w:i/>
          <w:iCs/>
          <w:color w:val="252525"/>
          <w:sz w:val="28"/>
          <w:szCs w:val="28"/>
          <w:shd w:val="clear" w:color="auto" w:fill="FFFFFF"/>
          <w:lang w:val="la-Latn"/>
        </w:rPr>
        <w:t>sex</w:t>
      </w:r>
      <w:r w:rsidRPr="003E255C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 — шість) — </w:t>
      </w:r>
      <w:hyperlink r:id="rId17" w:tooltip="Строфа" w:history="1">
        <w:r w:rsidRPr="003E255C">
          <w:rPr>
            <w:rFonts w:ascii="Times New Roman" w:hAnsi="Times New Roman" w:cs="Times New Roman"/>
            <w:color w:val="0B0080"/>
            <w:sz w:val="28"/>
            <w:szCs w:val="28"/>
            <w:u w:val="single"/>
            <w:shd w:val="clear" w:color="auto" w:fill="FFFFFF"/>
          </w:rPr>
          <w:t>строфа</w:t>
        </w:r>
      </w:hyperlink>
      <w:r w:rsidRPr="003E255C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 із шести рядків подовженого (п'ятистопного чи шестистопного) </w:t>
      </w:r>
      <w:hyperlink r:id="rId18" w:tooltip="Ямб" w:history="1">
        <w:r w:rsidRPr="003E255C">
          <w:rPr>
            <w:rFonts w:ascii="Times New Roman" w:hAnsi="Times New Roman" w:cs="Times New Roman"/>
            <w:color w:val="0B0080"/>
            <w:sz w:val="28"/>
            <w:szCs w:val="28"/>
            <w:u w:val="single"/>
            <w:shd w:val="clear" w:color="auto" w:fill="FFFFFF"/>
          </w:rPr>
          <w:t>ямба</w:t>
        </w:r>
      </w:hyperlink>
      <w:r w:rsidRPr="003E255C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, що складається із чотиривірша (катрена) з перехресним </w:t>
      </w:r>
      <w:hyperlink r:id="rId19" w:tooltip="Римування" w:history="1">
        <w:r w:rsidRPr="003E255C">
          <w:rPr>
            <w:rFonts w:ascii="Times New Roman" w:hAnsi="Times New Roman" w:cs="Times New Roman"/>
            <w:color w:val="0B0080"/>
            <w:sz w:val="28"/>
            <w:szCs w:val="28"/>
            <w:u w:val="single"/>
            <w:shd w:val="clear" w:color="auto" w:fill="FFFFFF"/>
          </w:rPr>
          <w:t>римуванням</w:t>
        </w:r>
      </w:hyperlink>
      <w:r w:rsidRPr="003E255C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 та двовірша (диптиха) із суміжним римуванням </w:t>
      </w:r>
    </w:p>
    <w:p w:rsidR="00242FC4" w:rsidRPr="003E255C" w:rsidRDefault="00242FC4" w:rsidP="00242FC4">
      <w:pPr>
        <w:spacing w:after="0" w:line="240" w:lineRule="auto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 w:rsidRPr="003E255C">
        <w:rPr>
          <w:noProof/>
          <w:lang w:val="ru-RU"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171450</wp:posOffset>
            </wp:positionV>
            <wp:extent cx="484505" cy="390525"/>
            <wp:effectExtent l="0" t="0" r="0" b="9525"/>
            <wp:wrapSquare wrapText="bothSides"/>
            <wp:docPr id="19" name="Рисунок 19" descr="http://cs9928.vk.me/g32958836/a_84a5e06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cs9928.vk.me/g32958836/a_84a5e06a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0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42FC4" w:rsidRPr="003E255C" w:rsidRDefault="00242FC4" w:rsidP="00242FC4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</w:pPr>
      <w:r w:rsidRPr="003E255C">
        <w:rPr>
          <w:rFonts w:ascii="Times New Roman" w:hAnsi="Times New Roman" w:cs="Times New Roman"/>
          <w:sz w:val="28"/>
          <w:szCs w:val="28"/>
        </w:rPr>
        <w:t xml:space="preserve">Провідним жанром збірки став </w:t>
      </w:r>
      <w:r w:rsidRPr="003E255C">
        <w:rPr>
          <w:rFonts w:ascii="Times New Roman" w:hAnsi="Times New Roman" w:cs="Times New Roman"/>
          <w:b/>
          <w:sz w:val="28"/>
          <w:szCs w:val="28"/>
        </w:rPr>
        <w:t>сонет</w:t>
      </w:r>
      <w:r w:rsidRPr="003E255C">
        <w:rPr>
          <w:rFonts w:ascii="Times New Roman" w:hAnsi="Times New Roman" w:cs="Times New Roman"/>
          <w:sz w:val="28"/>
          <w:szCs w:val="28"/>
        </w:rPr>
        <w:t xml:space="preserve">, у якому </w:t>
      </w:r>
      <w:r w:rsidRPr="003E255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перший катрен традиційно задавав тезу (твердження), другий заперечував її, тобто становив антитезу. У терцетах містився синтез переживань ліричного героя, його внутрішня боротьба, а також головна думка, заради якої написано твір.</w:t>
      </w:r>
    </w:p>
    <w:p w:rsidR="00242FC4" w:rsidRPr="003E255C" w:rsidRDefault="00242FC4" w:rsidP="00242FC4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</w:pPr>
    </w:p>
    <w:p w:rsidR="00242FC4" w:rsidRPr="003E255C" w:rsidRDefault="00242FC4" w:rsidP="00242F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E255C">
        <w:rPr>
          <w:rFonts w:ascii="Arial" w:eastAsia="Times New Roman" w:hAnsi="Arial" w:cs="Arial"/>
          <w:noProof/>
          <w:color w:val="000000"/>
          <w:sz w:val="18"/>
          <w:szCs w:val="18"/>
          <w:lang w:val="ru-RU" w:eastAsia="ru-RU"/>
        </w:rPr>
        <w:drawing>
          <wp:inline distT="0" distB="0" distL="0" distR="0">
            <wp:extent cx="3476625" cy="2749075"/>
            <wp:effectExtent l="0" t="0" r="0" b="0"/>
            <wp:docPr id="21" name="Рисунок 21" descr="so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net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1908" cy="2753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2FC4" w:rsidRPr="003E255C" w:rsidRDefault="00242FC4" w:rsidP="00242FC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242FC4" w:rsidRPr="003E255C" w:rsidRDefault="00242FC4" w:rsidP="00242FC4">
      <w:pPr>
        <w:spacing w:after="0" w:line="240" w:lineRule="auto"/>
        <w:ind w:firstLine="708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E255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Сонет призначений для втілення певного змісту: боротьби протилежних відчуттів і думок. У давні часи цю віршову форму наділяли магічними якостями. Катрени символізували чотири матеріальні елементи, з яких створено світ: землю, воду, вогонь, повітря. Терцети були символом духовного і втілювали в собі ідею триєдності Бога. </w:t>
      </w:r>
      <w:r w:rsidRPr="003E255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Побудова сонета являла собою поступ від матеріального до Духовного.</w:t>
      </w:r>
    </w:p>
    <w:p w:rsidR="00242FC4" w:rsidRPr="003E255C" w:rsidRDefault="00242FC4" w:rsidP="00242FC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25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 Європі сонет набув особливої популярності завдяки творчості </w:t>
      </w:r>
      <w:proofErr w:type="spellStart"/>
      <w:r w:rsidRPr="003E25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Франческо</w:t>
      </w:r>
      <w:proofErr w:type="spellEnd"/>
      <w:r w:rsidRPr="003E25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Петрарки. За своєю природою  він виявився найбільш відповідним потребі автора розповісти не стільки історію кохання, скільки запропонувати читачеві переплетіння різноманітних ситуацій,сповнених </w:t>
      </w:r>
      <w:r w:rsidRPr="003E25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суперечливими  почуттями, викликаними протистоянням,  розуму та серця, матеріального та  ідеального.  А вже у XV-XVII століттях цей жанр вважали одним із основних в італійській ліриці. Також у цей час сонет стає широко розповсюдженим в іспанській, португальській, французькій, англійській літературах, дещо згодом – у російській.</w:t>
      </w:r>
    </w:p>
    <w:p w:rsidR="00242FC4" w:rsidRPr="003E255C" w:rsidRDefault="00242FC4" w:rsidP="00242FC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255C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197485</wp:posOffset>
            </wp:positionV>
            <wp:extent cx="723900" cy="533400"/>
            <wp:effectExtent l="0" t="0" r="0" b="0"/>
            <wp:wrapSquare wrapText="bothSides"/>
            <wp:docPr id="22" name="Рисунок 22" descr="http://i3.saletyt.ru/1/3603/36025865/afacdb/2-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i3.saletyt.ru/1/3603/36025865/afacdb/2-jpg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42FC4" w:rsidRPr="003E255C" w:rsidRDefault="00242FC4" w:rsidP="00242F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25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 історією зародження та життя  сонету в літературі   можна ознайомитися, </w:t>
      </w:r>
      <w:r w:rsidRPr="003E255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переглянувши відеоролик</w:t>
      </w:r>
      <w:r w:rsidRPr="003E25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 посиланням </w:t>
      </w:r>
      <w:hyperlink r:id="rId23" w:history="1">
        <w:r w:rsidRPr="003E255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ru-RU" w:eastAsia="ru-RU"/>
          </w:rPr>
          <w:t>http://youtube.com/watch?v=36xpjKeRIvg</w:t>
        </w:r>
      </w:hyperlink>
    </w:p>
    <w:p w:rsidR="00242FC4" w:rsidRPr="003E255C" w:rsidRDefault="00242FC4" w:rsidP="00242FC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</w:p>
    <w:p w:rsidR="00242FC4" w:rsidRPr="003E255C" w:rsidRDefault="00242FC4" w:rsidP="00242FC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</w:p>
    <w:p w:rsidR="00242FC4" w:rsidRPr="003E255C" w:rsidRDefault="00242FC4" w:rsidP="00242F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</w:p>
    <w:p w:rsidR="00242FC4" w:rsidRPr="003E255C" w:rsidRDefault="00242FC4" w:rsidP="00242FC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255C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177165</wp:posOffset>
            </wp:positionH>
            <wp:positionV relativeFrom="paragraph">
              <wp:posOffset>-315595</wp:posOffset>
            </wp:positionV>
            <wp:extent cx="727075" cy="704850"/>
            <wp:effectExtent l="0" t="0" r="0" b="0"/>
            <wp:wrapSquare wrapText="bothSides"/>
            <wp:docPr id="23" name="Рисунок 23" descr="https://encrypted-tbn2.gstatic.com/images?q=tbn:ANd9GcSmYuhcFZ3iMCk8gLeDNF-4cwq2IckWJwsSUFZTnLpj4t8zQWdTc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encrypted-tbn2.gstatic.com/images?q=tbn:ANd9GcSmYuhcFZ3iMCk8gLeDNF-4cwq2IckWJwsSUFZTnLpj4t8zQWdTc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0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E25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Виконайте завдання</w:t>
      </w:r>
    </w:p>
    <w:p w:rsidR="00242FC4" w:rsidRPr="003E255C" w:rsidRDefault="00242FC4" w:rsidP="00242FC4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2FC4" w:rsidRPr="007A101A" w:rsidRDefault="00242FC4" w:rsidP="00242F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8474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Щоб пересвідчитись у тому, наскільки ви обізнані у порушуваних питаннях теорії літератури  та творчого доробку Петрарки, заповніть лакуни (пропуски) у наданому тексті. Для зручності перевірки біля кожного пропуску у дужках стоїть його порядковий номер . Кожна правильна ві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дповідь дозволяє отримати 1 бал, якщо ви надішлете відповідь для перевірки за адресою</w:t>
      </w:r>
      <w:hyperlink r:id="rId25" w:history="1">
        <w:r w:rsidRPr="00EC6DAD">
          <w:rPr>
            <w:rStyle w:val="a4"/>
            <w:rFonts w:ascii="Times New Roman" w:eastAsia="Times New Roman" w:hAnsi="Times New Roman" w:cs="Times New Roman"/>
            <w:lang w:val="en-US" w:eastAsia="ru-RU"/>
          </w:rPr>
          <w:t>apostolova</w:t>
        </w:r>
        <w:r w:rsidRPr="00EC6DAD">
          <w:rPr>
            <w:rStyle w:val="a4"/>
            <w:rFonts w:ascii="Times New Roman" w:eastAsia="Times New Roman" w:hAnsi="Times New Roman" w:cs="Times New Roman"/>
            <w:lang w:val="ru-RU" w:eastAsia="ru-RU"/>
          </w:rPr>
          <w:t>726@</w:t>
        </w:r>
        <w:r w:rsidRPr="00EC6DAD">
          <w:rPr>
            <w:rStyle w:val="a4"/>
            <w:rFonts w:ascii="Times New Roman" w:eastAsia="Times New Roman" w:hAnsi="Times New Roman" w:cs="Times New Roman"/>
            <w:lang w:val="en-US" w:eastAsia="ru-RU"/>
          </w:rPr>
          <w:t>gmail</w:t>
        </w:r>
        <w:r w:rsidRPr="00EC6DAD">
          <w:rPr>
            <w:rStyle w:val="a4"/>
            <w:rFonts w:ascii="Times New Roman" w:eastAsia="Times New Roman" w:hAnsi="Times New Roman" w:cs="Times New Roman"/>
            <w:lang w:val="ru-RU" w:eastAsia="ru-RU"/>
          </w:rPr>
          <w:t>.</w:t>
        </w:r>
        <w:r w:rsidRPr="00EC6DAD">
          <w:rPr>
            <w:rStyle w:val="a4"/>
            <w:rFonts w:ascii="Times New Roman" w:eastAsia="Times New Roman" w:hAnsi="Times New Roman" w:cs="Times New Roman"/>
            <w:lang w:val="en-US" w:eastAsia="ru-RU"/>
          </w:rPr>
          <w:t>com</w:t>
        </w:r>
      </w:hyperlink>
    </w:p>
    <w:p w:rsidR="00242FC4" w:rsidRPr="00FE46F3" w:rsidRDefault="00242FC4" w:rsidP="00242F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242FC4" w:rsidRPr="003E255C" w:rsidRDefault="00242FC4" w:rsidP="00242F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FC4" w:rsidRPr="007A101A" w:rsidRDefault="00242FC4" w:rsidP="00242FC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E25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Літературознавці часто називають філософський трактат Петрарки  «Моя </w:t>
      </w:r>
      <w:proofErr w:type="spellStart"/>
      <w:r w:rsidRPr="003E25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Таємниц</w:t>
      </w:r>
      <w:proofErr w:type="spellEnd"/>
      <w:r w:rsidRPr="003E25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. Про презирство до світу» своєрідним коментарем до (1)… </w:t>
      </w:r>
      <w:proofErr w:type="spellStart"/>
      <w:r w:rsidRPr="003E25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-ліричної</w:t>
      </w:r>
      <w:proofErr w:type="spellEnd"/>
      <w:r w:rsidRPr="003E25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сповіді поета. Назва збірки перекладається як (2)… . Більшість віршів збірки, написаних у жанрі (3)…, присвячено (4…). На ґрунті літературної традиції Петрарка створив поезію нового типу, яка була  надзвичайно далека від середньовічної  ідеалізації людини та максимально наближена до (5)…</w:t>
      </w:r>
      <w:proofErr w:type="spellStart"/>
      <w:r w:rsidRPr="003E25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.Ще</w:t>
      </w:r>
      <w:proofErr w:type="spellEnd"/>
      <w:r w:rsidRPr="003E25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виразніше новаторський характер поезії Петрарки проступає в зображенні ліричного героя, якому, як і авторові, властиві неузгодженість розуму та (6)…, усвідомлення суєтності буденного існування та неможливість приборкати  власні (7)…. Досліджуючи внутрішні рухи людської душі, автор важко розстається  з християнською мораллю середньовіччя , але вже готовий вітати щасливі прояви земного життя.</w:t>
      </w:r>
    </w:p>
    <w:p w:rsidR="00242FC4" w:rsidRPr="00FE46F3" w:rsidRDefault="00242FC4" w:rsidP="00242FC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Можна перевірити знання самостійно за ключами:</w:t>
      </w:r>
    </w:p>
    <w:p w:rsidR="00242FC4" w:rsidRDefault="00242FC4" w:rsidP="00242FC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42FC4" w:rsidRPr="00643642" w:rsidRDefault="00242FC4" w:rsidP="00242FC4">
      <w:pPr>
        <w:pStyle w:val="a5"/>
        <w:shd w:val="clear" w:color="auto" w:fill="FFFFFF"/>
        <w:spacing w:before="0" w:beforeAutospacing="0" w:after="0" w:afterAutospacing="0"/>
        <w:ind w:firstLine="708"/>
        <w:rPr>
          <w:rStyle w:val="a4"/>
          <w:rFonts w:eastAsiaTheme="majorEastAsia"/>
          <w:b/>
          <w:lang w:val="uk-UA"/>
        </w:rPr>
      </w:pPr>
      <w:r w:rsidRPr="00643642">
        <w:rPr>
          <w:noProof/>
          <w:sz w:val="28"/>
          <w:szCs w:val="28"/>
          <w:u w:val="single"/>
        </w:rPr>
        <w:drawing>
          <wp:inline distT="0" distB="0" distL="0" distR="0">
            <wp:extent cx="343877" cy="209550"/>
            <wp:effectExtent l="0" t="0" r="0" b="0"/>
            <wp:docPr id="32" name="Рисунок 32" descr="C:\Program Files\Microsoft Office\MEDIA\CAGCAT10\j0252349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Program Files\Microsoft Office\MEDIA\CAGCAT10\j0252349.wmf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77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3642">
        <w:rPr>
          <w:rStyle w:val="a4"/>
          <w:rFonts w:eastAsiaTheme="majorEastAsia"/>
          <w:lang w:val="uk-UA"/>
        </w:rPr>
        <w:t xml:space="preserve"> Ключі</w:t>
      </w:r>
    </w:p>
    <w:p w:rsidR="00242FC4" w:rsidRPr="00643642" w:rsidRDefault="00242FC4" w:rsidP="00242FC4">
      <w:pPr>
        <w:pStyle w:val="a5"/>
        <w:shd w:val="clear" w:color="auto" w:fill="FFFFFF"/>
        <w:spacing w:before="0" w:beforeAutospacing="0" w:after="0" w:afterAutospacing="0"/>
        <w:ind w:firstLine="708"/>
        <w:rPr>
          <w:rStyle w:val="a4"/>
          <w:rFonts w:eastAsiaTheme="majorEastAsia"/>
          <w:lang w:val="uk-UA"/>
        </w:rPr>
      </w:pPr>
      <w:r w:rsidRPr="00643642">
        <w:rPr>
          <w:rStyle w:val="a4"/>
          <w:rFonts w:eastAsiaTheme="majorEastAsia"/>
          <w:lang w:val="uk-UA"/>
        </w:rPr>
        <w:t>1. «</w:t>
      </w:r>
      <w:proofErr w:type="spellStart"/>
      <w:r w:rsidRPr="00643642">
        <w:rPr>
          <w:rStyle w:val="a4"/>
          <w:rFonts w:eastAsiaTheme="majorEastAsia"/>
          <w:lang w:val="uk-UA"/>
        </w:rPr>
        <w:t>Канцоньєре</w:t>
      </w:r>
      <w:proofErr w:type="spellEnd"/>
      <w:r w:rsidRPr="00643642">
        <w:rPr>
          <w:rStyle w:val="a4"/>
          <w:rFonts w:eastAsiaTheme="majorEastAsia"/>
          <w:lang w:val="uk-UA"/>
        </w:rPr>
        <w:t>»</w:t>
      </w:r>
    </w:p>
    <w:p w:rsidR="00242FC4" w:rsidRPr="00643642" w:rsidRDefault="00242FC4" w:rsidP="00242FC4">
      <w:pPr>
        <w:pStyle w:val="a5"/>
        <w:shd w:val="clear" w:color="auto" w:fill="FFFFFF"/>
        <w:spacing w:before="0" w:beforeAutospacing="0" w:after="0" w:afterAutospacing="0"/>
        <w:ind w:firstLine="708"/>
        <w:rPr>
          <w:rStyle w:val="a4"/>
          <w:rFonts w:eastAsiaTheme="majorEastAsia"/>
          <w:lang w:val="uk-UA"/>
        </w:rPr>
      </w:pPr>
      <w:r w:rsidRPr="00643642">
        <w:rPr>
          <w:rStyle w:val="a4"/>
          <w:rFonts w:eastAsiaTheme="majorEastAsia"/>
          <w:lang w:val="uk-UA"/>
        </w:rPr>
        <w:t>2. «Книга пісень»</w:t>
      </w:r>
    </w:p>
    <w:p w:rsidR="00242FC4" w:rsidRPr="00643642" w:rsidRDefault="00242FC4" w:rsidP="00242FC4">
      <w:pPr>
        <w:pStyle w:val="a5"/>
        <w:shd w:val="clear" w:color="auto" w:fill="FFFFFF"/>
        <w:spacing w:before="0" w:beforeAutospacing="0" w:after="0" w:afterAutospacing="0"/>
        <w:ind w:firstLine="708"/>
        <w:rPr>
          <w:rStyle w:val="a4"/>
          <w:rFonts w:eastAsiaTheme="majorEastAsia"/>
          <w:lang w:val="uk-UA"/>
        </w:rPr>
      </w:pPr>
      <w:r w:rsidRPr="00643642">
        <w:rPr>
          <w:rStyle w:val="a4"/>
          <w:rFonts w:eastAsiaTheme="majorEastAsia"/>
          <w:lang w:val="uk-UA"/>
        </w:rPr>
        <w:t>3.Сонета</w:t>
      </w:r>
    </w:p>
    <w:p w:rsidR="00242FC4" w:rsidRPr="00643642" w:rsidRDefault="00242FC4" w:rsidP="00242FC4">
      <w:pPr>
        <w:pStyle w:val="a5"/>
        <w:shd w:val="clear" w:color="auto" w:fill="FFFFFF"/>
        <w:spacing w:before="0" w:beforeAutospacing="0" w:after="0" w:afterAutospacing="0"/>
        <w:ind w:firstLine="708"/>
        <w:rPr>
          <w:rStyle w:val="a4"/>
          <w:rFonts w:eastAsiaTheme="majorEastAsia"/>
          <w:lang w:val="uk-UA"/>
        </w:rPr>
      </w:pPr>
      <w:r w:rsidRPr="00643642">
        <w:rPr>
          <w:rStyle w:val="a4"/>
          <w:rFonts w:eastAsiaTheme="majorEastAsia"/>
          <w:lang w:val="uk-UA"/>
        </w:rPr>
        <w:t>4.Лаурі</w:t>
      </w:r>
    </w:p>
    <w:p w:rsidR="00242FC4" w:rsidRPr="00643642" w:rsidRDefault="00242FC4" w:rsidP="00242FC4">
      <w:pPr>
        <w:pStyle w:val="a5"/>
        <w:shd w:val="clear" w:color="auto" w:fill="FFFFFF"/>
        <w:spacing w:before="0" w:beforeAutospacing="0" w:after="0" w:afterAutospacing="0"/>
        <w:ind w:firstLine="708"/>
        <w:rPr>
          <w:rStyle w:val="a4"/>
          <w:rFonts w:eastAsiaTheme="majorEastAsia"/>
          <w:lang w:val="uk-UA"/>
        </w:rPr>
      </w:pPr>
      <w:r w:rsidRPr="00643642">
        <w:rPr>
          <w:rStyle w:val="a4"/>
          <w:rFonts w:eastAsiaTheme="majorEastAsia"/>
          <w:lang w:val="uk-UA"/>
        </w:rPr>
        <w:t>5.Життя</w:t>
      </w:r>
    </w:p>
    <w:p w:rsidR="00242FC4" w:rsidRPr="00643642" w:rsidRDefault="00242FC4" w:rsidP="00242FC4">
      <w:pPr>
        <w:pStyle w:val="a5"/>
        <w:shd w:val="clear" w:color="auto" w:fill="FFFFFF"/>
        <w:spacing w:before="0" w:beforeAutospacing="0" w:after="0" w:afterAutospacing="0"/>
        <w:ind w:firstLine="708"/>
        <w:rPr>
          <w:rStyle w:val="a4"/>
          <w:rFonts w:eastAsiaTheme="majorEastAsia"/>
          <w:lang w:val="uk-UA"/>
        </w:rPr>
      </w:pPr>
      <w:r w:rsidRPr="00643642">
        <w:rPr>
          <w:rStyle w:val="a4"/>
          <w:rFonts w:eastAsiaTheme="majorEastAsia"/>
          <w:lang w:val="uk-UA"/>
        </w:rPr>
        <w:t>6.Серця</w:t>
      </w:r>
    </w:p>
    <w:p w:rsidR="00242FC4" w:rsidRPr="00643642" w:rsidRDefault="00242FC4" w:rsidP="00242FC4">
      <w:pPr>
        <w:pStyle w:val="a5"/>
        <w:shd w:val="clear" w:color="auto" w:fill="FFFFFF"/>
        <w:spacing w:before="0" w:beforeAutospacing="0" w:after="0" w:afterAutospacing="0"/>
        <w:ind w:firstLine="708"/>
        <w:rPr>
          <w:rStyle w:val="a4"/>
          <w:rFonts w:eastAsiaTheme="majorEastAsia"/>
          <w:lang w:val="uk-UA"/>
        </w:rPr>
      </w:pPr>
      <w:r w:rsidRPr="00643642">
        <w:rPr>
          <w:rStyle w:val="a4"/>
          <w:rFonts w:eastAsiaTheme="majorEastAsia"/>
          <w:lang w:val="uk-UA"/>
        </w:rPr>
        <w:t>7.Почуття</w:t>
      </w:r>
    </w:p>
    <w:p w:rsidR="00242FC4" w:rsidRPr="004C316B" w:rsidRDefault="00242FC4" w:rsidP="00242FC4">
      <w:pPr>
        <w:pStyle w:val="a5"/>
        <w:shd w:val="clear" w:color="auto" w:fill="FFFFFF"/>
        <w:spacing w:before="0" w:beforeAutospacing="0" w:after="0" w:afterAutospacing="0"/>
        <w:ind w:firstLine="708"/>
        <w:rPr>
          <w:color w:val="333333"/>
          <w:sz w:val="28"/>
          <w:szCs w:val="28"/>
          <w:lang w:val="uk-UA"/>
        </w:rPr>
      </w:pPr>
    </w:p>
    <w:p w:rsidR="00242FC4" w:rsidRPr="00FA093C" w:rsidRDefault="00242FC4" w:rsidP="00242FC4"/>
    <w:p w:rsidR="00242FC4" w:rsidRDefault="00242FC4" w:rsidP="00242FC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D0B56" w:rsidRDefault="00CD0B56"/>
    <w:sectPr w:rsidR="00CD0B56" w:rsidSect="00CD0B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95761"/>
    <w:multiLevelType w:val="hybridMultilevel"/>
    <w:tmpl w:val="31E0D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42FC4"/>
    <w:rsid w:val="00053EB3"/>
    <w:rsid w:val="001939DB"/>
    <w:rsid w:val="00242FC4"/>
    <w:rsid w:val="00557994"/>
    <w:rsid w:val="005A2615"/>
    <w:rsid w:val="006B121E"/>
    <w:rsid w:val="00CD0B56"/>
    <w:rsid w:val="00FC2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FC4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paragraph" w:styleId="1">
    <w:name w:val="heading 1"/>
    <w:basedOn w:val="a"/>
    <w:link w:val="10"/>
    <w:uiPriority w:val="9"/>
    <w:qFormat/>
    <w:rsid w:val="00053E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53EB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3E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53EB3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styleId="a3">
    <w:name w:val="Strong"/>
    <w:basedOn w:val="a0"/>
    <w:uiPriority w:val="22"/>
    <w:qFormat/>
    <w:rsid w:val="00053EB3"/>
    <w:rPr>
      <w:b/>
      <w:bCs/>
    </w:rPr>
  </w:style>
  <w:style w:type="character" w:styleId="a4">
    <w:name w:val="Hyperlink"/>
    <w:basedOn w:val="a0"/>
    <w:uiPriority w:val="99"/>
    <w:unhideWhenUsed/>
    <w:rsid w:val="00242FC4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242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242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2FC4"/>
    <w:rPr>
      <w:rFonts w:ascii="Tahoma" w:eastAsiaTheme="minorHAnsi" w:hAnsi="Tahoma" w:cs="Tahoma"/>
      <w:sz w:val="16"/>
      <w:szCs w:val="16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wikipedia.org/wiki/%D0%9B%D1%96%D1%80%D0%B8%D0%BA%D0%B0" TargetMode="External"/><Relationship Id="rId13" Type="http://schemas.openxmlformats.org/officeDocument/2006/relationships/hyperlink" Target="https://uk.wikipedia.org/wiki/%D0%9F%D0%BE%D0%B5%D0%B7%D1%96%D1%8F" TargetMode="External"/><Relationship Id="rId18" Type="http://schemas.openxmlformats.org/officeDocument/2006/relationships/hyperlink" Target="https://uk.wikipedia.org/wiki/%D0%AF%D0%BC%D0%B1" TargetMode="External"/><Relationship Id="rId26" Type="http://schemas.openxmlformats.org/officeDocument/2006/relationships/image" Target="media/image6.wmf"/><Relationship Id="rId3" Type="http://schemas.openxmlformats.org/officeDocument/2006/relationships/settings" Target="settings.xml"/><Relationship Id="rId21" Type="http://schemas.openxmlformats.org/officeDocument/2006/relationships/image" Target="media/image3.jpeg"/><Relationship Id="rId7" Type="http://schemas.openxmlformats.org/officeDocument/2006/relationships/hyperlink" Target="https://uk.wikipedia.org/wiki/%D0%A1%D0%B5%D1%80%D0%B5%D0%B4%D0%BD%D1%8C%D0%BE%D0%B2%D1%96%D1%87%D1%87%D1%8F" TargetMode="External"/><Relationship Id="rId12" Type="http://schemas.openxmlformats.org/officeDocument/2006/relationships/hyperlink" Target="https://uk.wikipedia.org/wiki/%D0%96%D0%B0%D0%BD%D1%80" TargetMode="External"/><Relationship Id="rId17" Type="http://schemas.openxmlformats.org/officeDocument/2006/relationships/hyperlink" Target="https://uk.wikipedia.org/wiki/%D0%A1%D1%82%D1%80%D0%BE%D1%84%D0%B0" TargetMode="External"/><Relationship Id="rId25" Type="http://schemas.openxmlformats.org/officeDocument/2006/relationships/hyperlink" Target="mailto:apostolova726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https://uk.wikipedia.org/wiki/%D0%9B%D0%B0%D1%82%D0%B8%D0%BD%D1%81%D1%8C%D0%BA%D0%B0_%D0%BC%D0%BE%D0%B2%D0%B0" TargetMode="External"/><Relationship Id="rId20" Type="http://schemas.openxmlformats.org/officeDocument/2006/relationships/image" Target="media/image2.jpeg"/><Relationship Id="rId1" Type="http://schemas.openxmlformats.org/officeDocument/2006/relationships/numbering" Target="numbering.xml"/><Relationship Id="rId6" Type="http://schemas.openxmlformats.org/officeDocument/2006/relationships/hyperlink" Target="https://uk.wikipedia.org/wiki/%D0%86%D1%82%D0%B0%D0%BB%D1%96%D0%B9%D1%81%D1%8C%D0%BA%D0%B0_%D0%BC%D0%BE%D0%B2%D0%B0" TargetMode="External"/><Relationship Id="rId11" Type="http://schemas.openxmlformats.org/officeDocument/2006/relationships/hyperlink" Target="https://uk.wikipedia.org/wiki/%D0%9F%D1%96%D1%81%D0%BD%D1%8F" TargetMode="External"/><Relationship Id="rId24" Type="http://schemas.openxmlformats.org/officeDocument/2006/relationships/image" Target="media/image5.jpeg"/><Relationship Id="rId5" Type="http://schemas.openxmlformats.org/officeDocument/2006/relationships/image" Target="media/image1.jpeg"/><Relationship Id="rId15" Type="http://schemas.openxmlformats.org/officeDocument/2006/relationships/hyperlink" Target="https://uk.wikipedia.org/wiki/%D0%86%D1%82%D0%B0%D0%BB%D1%96%D0%B9%D1%81%D1%8C%D0%BA%D0%B0_%D0%BC%D0%BE%D0%B2%D0%B0" TargetMode="External"/><Relationship Id="rId23" Type="http://schemas.openxmlformats.org/officeDocument/2006/relationships/hyperlink" Target="http://youtube.com/watch?v=36xpjKeRIv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uk.wikipedia.org/wiki/%D0%9F%D1%80%D0%BE%D0%B2%D0%B0%D0%BD%D1%81" TargetMode="External"/><Relationship Id="rId19" Type="http://schemas.openxmlformats.org/officeDocument/2006/relationships/hyperlink" Target="https://uk.wikipedia.org/wiki/%D0%A0%D0%B8%D0%BC%D1%83%D0%B2%D0%B0%D0%BD%D0%BD%D1%8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k.wikipedia.org/wiki/%D0%A2%D1%80%D1%83%D0%B1%D0%B0%D0%B4%D1%83%D1%80" TargetMode="External"/><Relationship Id="rId14" Type="http://schemas.openxmlformats.org/officeDocument/2006/relationships/hyperlink" Target="https://uk.wikipedia.org/wiki/%D0%A1%D1%8E%D0%B6%D0%B5%D1%82" TargetMode="External"/><Relationship Id="rId22" Type="http://schemas.openxmlformats.org/officeDocument/2006/relationships/image" Target="media/image4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1115</Words>
  <Characters>6362</Characters>
  <Application>Microsoft Office Word</Application>
  <DocSecurity>0</DocSecurity>
  <Lines>53</Lines>
  <Paragraphs>14</Paragraphs>
  <ScaleCrop>false</ScaleCrop>
  <Company>MultiDVD Team</Company>
  <LinksUpToDate>false</LinksUpToDate>
  <CharactersWithSpaces>7463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Шкурко</dc:creator>
  <cp:keywords/>
  <dc:description/>
  <cp:lastModifiedBy>Шкурко</cp:lastModifiedBy>
  <cp:revision>1</cp:revision>
  <dcterms:created xsi:type="dcterms:W3CDTF">2017-03-24T12:47:00Z</dcterms:created>
  <dcterms:modified xsi:type="dcterms:W3CDTF">2017-03-24T12:47:00Z</dcterms:modified>
</cp:coreProperties>
</file>